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4041C" w14:textId="77777777" w:rsidR="00861E54" w:rsidRPr="00861E54" w:rsidRDefault="02EFB48F" w:rsidP="00861E54">
      <w:pPr>
        <w:pStyle w:val="Title"/>
      </w:pPr>
      <w:r w:rsidRPr="00861E54">
        <w:t>NTP (National Tutoring Programme)</w:t>
      </w:r>
      <w:r w:rsidR="00546CF3" w:rsidRPr="00861E54">
        <w:t xml:space="preserve"> </w:t>
      </w:r>
    </w:p>
    <w:p w14:paraId="5B6F9895" w14:textId="4AB05B86" w:rsidR="00064652" w:rsidRPr="00861E54" w:rsidRDefault="047896FA" w:rsidP="000F4EC8">
      <w:pPr>
        <w:pStyle w:val="Title"/>
        <w:spacing w:before="0"/>
      </w:pPr>
      <w:r w:rsidRPr="00861E54">
        <w:t>QA (Quality Assurance)</w:t>
      </w:r>
      <w:r w:rsidR="00546CF3" w:rsidRPr="00861E54">
        <w:t xml:space="preserve"> </w:t>
      </w:r>
      <w:r w:rsidR="006E5F4A" w:rsidRPr="00861E54">
        <w:t xml:space="preserve">Guidance </w:t>
      </w:r>
      <w:r w:rsidR="001064BD" w:rsidRPr="00861E54">
        <w:t>Handbook</w:t>
      </w:r>
    </w:p>
    <w:p w14:paraId="633D7C4B" w14:textId="048C6101" w:rsidR="00064652" w:rsidRPr="00D41CFE" w:rsidRDefault="00064652" w:rsidP="00D41CFE">
      <w:pPr>
        <w:pStyle w:val="Subtitle"/>
      </w:pPr>
    </w:p>
    <w:p w14:paraId="48D6463A" w14:textId="6DA177FB" w:rsidR="00064652" w:rsidRPr="00D41CFE" w:rsidRDefault="00522A7B" w:rsidP="00522A7B">
      <w:pPr>
        <w:pStyle w:val="Subtitle"/>
        <w:tabs>
          <w:tab w:val="left" w:pos="7701"/>
        </w:tabs>
      </w:pPr>
      <w:r>
        <w:tab/>
      </w:r>
    </w:p>
    <w:p w14:paraId="5F50F802" w14:textId="77777777" w:rsidR="00064652" w:rsidRDefault="00064652" w:rsidP="00064652"/>
    <w:p w14:paraId="404755DE" w14:textId="77777777" w:rsidR="00064652" w:rsidRDefault="00064652" w:rsidP="00064652"/>
    <w:p w14:paraId="0BB60A21" w14:textId="0FC7AFF0" w:rsidR="00064652" w:rsidRPr="00064652" w:rsidRDefault="00064652" w:rsidP="00064652"/>
    <w:p w14:paraId="61AF5DB7" w14:textId="77777777" w:rsidR="00DE40F9" w:rsidRDefault="00DE40F9" w:rsidP="00DE40F9"/>
    <w:p w14:paraId="1FAB2B7F" w14:textId="78BC4613" w:rsidR="00DE40F9" w:rsidRDefault="00DE40F9">
      <w:pPr>
        <w:spacing w:before="0" w:after="0"/>
        <w:jc w:val="left"/>
      </w:pPr>
      <w:r>
        <w:br w:type="page"/>
      </w:r>
    </w:p>
    <w:sdt>
      <w:sdtPr>
        <w:rPr>
          <w:rFonts w:asciiTheme="minorHAnsi" w:eastAsia="Times New Roman" w:hAnsiTheme="minorHAnsi" w:cs="Arial"/>
          <w:color w:val="auto"/>
          <w:sz w:val="22"/>
          <w:szCs w:val="22"/>
          <w:lang w:val="en-GB"/>
        </w:rPr>
        <w:id w:val="-1603798977"/>
        <w:docPartObj>
          <w:docPartGallery w:val="Table of Contents"/>
          <w:docPartUnique/>
        </w:docPartObj>
      </w:sdtPr>
      <w:sdtEndPr>
        <w:rPr>
          <w:b/>
          <w:bCs/>
          <w:noProof/>
        </w:rPr>
      </w:sdtEndPr>
      <w:sdtContent>
        <w:p w14:paraId="511EAE25" w14:textId="66F7EC61" w:rsidR="007C57E3" w:rsidRDefault="007C57E3">
          <w:pPr>
            <w:pStyle w:val="TOCHeading"/>
          </w:pPr>
          <w:r>
            <w:t>Contents</w:t>
          </w:r>
        </w:p>
        <w:p w14:paraId="66C9B64F" w14:textId="77777777" w:rsidR="001E0F95" w:rsidRDefault="001E0F95" w:rsidP="001E0F95">
          <w:pPr>
            <w:rPr>
              <w:lang w:val="en-US"/>
            </w:rPr>
          </w:pPr>
        </w:p>
        <w:p w14:paraId="0B416468" w14:textId="77777777" w:rsidR="001E0F95" w:rsidRPr="001E0F95" w:rsidRDefault="001E0F95" w:rsidP="001E0F95">
          <w:pPr>
            <w:rPr>
              <w:lang w:val="en-US"/>
            </w:rPr>
          </w:pPr>
        </w:p>
        <w:p w14:paraId="042A669F" w14:textId="7A566E44" w:rsidR="00E448F9" w:rsidRDefault="007C57E3">
          <w:pPr>
            <w:pStyle w:val="TOC1"/>
            <w:rPr>
              <w:rFonts w:eastAsiaTheme="minorEastAsia" w:cstheme="minorBidi"/>
              <w:noProof/>
              <w:kern w:val="2"/>
              <w:lang w:eastAsia="en-GB"/>
              <w14:ligatures w14:val="standardContextual"/>
            </w:rPr>
          </w:pPr>
          <w:r>
            <w:fldChar w:fldCharType="begin"/>
          </w:r>
          <w:r>
            <w:instrText xml:space="preserve"> TOC \o "1-3" \h \z \u </w:instrText>
          </w:r>
          <w:r>
            <w:fldChar w:fldCharType="separate"/>
          </w:r>
          <w:hyperlink w:anchor="_Toc141717045" w:history="1">
            <w:r w:rsidR="00E448F9" w:rsidRPr="005747FF">
              <w:rPr>
                <w:rStyle w:val="Hyperlink"/>
                <w:noProof/>
              </w:rPr>
              <w:t>Introduction</w:t>
            </w:r>
            <w:r w:rsidR="00E448F9">
              <w:rPr>
                <w:noProof/>
                <w:webHidden/>
              </w:rPr>
              <w:tab/>
            </w:r>
            <w:r w:rsidR="00E448F9">
              <w:rPr>
                <w:noProof/>
                <w:webHidden/>
              </w:rPr>
              <w:fldChar w:fldCharType="begin"/>
            </w:r>
            <w:r w:rsidR="00E448F9">
              <w:rPr>
                <w:noProof/>
                <w:webHidden/>
              </w:rPr>
              <w:instrText xml:space="preserve"> PAGEREF _Toc141717045 \h </w:instrText>
            </w:r>
            <w:r w:rsidR="00E448F9">
              <w:rPr>
                <w:noProof/>
                <w:webHidden/>
              </w:rPr>
            </w:r>
            <w:r w:rsidR="00E448F9">
              <w:rPr>
                <w:noProof/>
                <w:webHidden/>
              </w:rPr>
              <w:fldChar w:fldCharType="separate"/>
            </w:r>
            <w:r w:rsidR="00CC4C0A">
              <w:rPr>
                <w:noProof/>
                <w:webHidden/>
              </w:rPr>
              <w:t>3</w:t>
            </w:r>
            <w:r w:rsidR="00E448F9">
              <w:rPr>
                <w:noProof/>
                <w:webHidden/>
              </w:rPr>
              <w:fldChar w:fldCharType="end"/>
            </w:r>
          </w:hyperlink>
        </w:p>
        <w:p w14:paraId="69AF8ABF" w14:textId="5C057CBE" w:rsidR="00E448F9" w:rsidRDefault="00000000">
          <w:pPr>
            <w:pStyle w:val="TOC1"/>
            <w:rPr>
              <w:rFonts w:eastAsiaTheme="minorEastAsia" w:cstheme="minorBidi"/>
              <w:noProof/>
              <w:kern w:val="2"/>
              <w:lang w:eastAsia="en-GB"/>
              <w14:ligatures w14:val="standardContextual"/>
            </w:rPr>
          </w:pPr>
          <w:hyperlink w:anchor="_Toc141717046" w:history="1">
            <w:r w:rsidR="00E448F9" w:rsidRPr="005747FF">
              <w:rPr>
                <w:rStyle w:val="Hyperlink"/>
                <w:noProof/>
              </w:rPr>
              <w:t>Working Together</w:t>
            </w:r>
            <w:r w:rsidR="00E448F9">
              <w:rPr>
                <w:noProof/>
                <w:webHidden/>
              </w:rPr>
              <w:tab/>
            </w:r>
            <w:r w:rsidR="00E448F9">
              <w:rPr>
                <w:noProof/>
                <w:webHidden/>
              </w:rPr>
              <w:fldChar w:fldCharType="begin"/>
            </w:r>
            <w:r w:rsidR="00E448F9">
              <w:rPr>
                <w:noProof/>
                <w:webHidden/>
              </w:rPr>
              <w:instrText xml:space="preserve"> PAGEREF _Toc141717046 \h </w:instrText>
            </w:r>
            <w:r w:rsidR="00E448F9">
              <w:rPr>
                <w:noProof/>
                <w:webHidden/>
              </w:rPr>
            </w:r>
            <w:r w:rsidR="00E448F9">
              <w:rPr>
                <w:noProof/>
                <w:webHidden/>
              </w:rPr>
              <w:fldChar w:fldCharType="separate"/>
            </w:r>
            <w:r w:rsidR="00CC4C0A">
              <w:rPr>
                <w:noProof/>
                <w:webHidden/>
              </w:rPr>
              <w:t>3</w:t>
            </w:r>
            <w:r w:rsidR="00E448F9">
              <w:rPr>
                <w:noProof/>
                <w:webHidden/>
              </w:rPr>
              <w:fldChar w:fldCharType="end"/>
            </w:r>
          </w:hyperlink>
        </w:p>
        <w:p w14:paraId="0E6AA8F1" w14:textId="6E257FB6" w:rsidR="00E448F9" w:rsidRDefault="00000000">
          <w:pPr>
            <w:pStyle w:val="TOC1"/>
            <w:rPr>
              <w:rFonts w:eastAsiaTheme="minorEastAsia" w:cstheme="minorBidi"/>
              <w:noProof/>
              <w:kern w:val="2"/>
              <w:lang w:eastAsia="en-GB"/>
              <w14:ligatures w14:val="standardContextual"/>
            </w:rPr>
          </w:pPr>
          <w:hyperlink w:anchor="_Toc141717047" w:history="1">
            <w:r w:rsidR="00E448F9" w:rsidRPr="005747FF">
              <w:rPr>
                <w:rStyle w:val="Hyperlink"/>
                <w:noProof/>
              </w:rPr>
              <w:t>Quality Assurance</w:t>
            </w:r>
            <w:r w:rsidR="00E448F9">
              <w:rPr>
                <w:noProof/>
                <w:webHidden/>
              </w:rPr>
              <w:tab/>
            </w:r>
            <w:r w:rsidR="00E448F9">
              <w:rPr>
                <w:noProof/>
                <w:webHidden/>
              </w:rPr>
              <w:fldChar w:fldCharType="begin"/>
            </w:r>
            <w:r w:rsidR="00E448F9">
              <w:rPr>
                <w:noProof/>
                <w:webHidden/>
              </w:rPr>
              <w:instrText xml:space="preserve"> PAGEREF _Toc141717047 \h </w:instrText>
            </w:r>
            <w:r w:rsidR="00E448F9">
              <w:rPr>
                <w:noProof/>
                <w:webHidden/>
              </w:rPr>
            </w:r>
            <w:r w:rsidR="00E448F9">
              <w:rPr>
                <w:noProof/>
                <w:webHidden/>
              </w:rPr>
              <w:fldChar w:fldCharType="separate"/>
            </w:r>
            <w:r w:rsidR="00CC4C0A">
              <w:rPr>
                <w:noProof/>
                <w:webHidden/>
              </w:rPr>
              <w:t>4</w:t>
            </w:r>
            <w:r w:rsidR="00E448F9">
              <w:rPr>
                <w:noProof/>
                <w:webHidden/>
              </w:rPr>
              <w:fldChar w:fldCharType="end"/>
            </w:r>
          </w:hyperlink>
        </w:p>
        <w:p w14:paraId="2CDFDA14" w14:textId="5B83A0DE" w:rsidR="00E448F9" w:rsidRDefault="00000000">
          <w:pPr>
            <w:pStyle w:val="TOC1"/>
            <w:rPr>
              <w:rFonts w:eastAsiaTheme="minorEastAsia" w:cstheme="minorBidi"/>
              <w:noProof/>
              <w:kern w:val="2"/>
              <w:lang w:eastAsia="en-GB"/>
              <w14:ligatures w14:val="standardContextual"/>
            </w:rPr>
          </w:pPr>
          <w:hyperlink w:anchor="_Toc141717048" w:history="1">
            <w:r w:rsidR="00E448F9" w:rsidRPr="005747FF">
              <w:rPr>
                <w:rStyle w:val="Hyperlink"/>
                <w:noProof/>
              </w:rPr>
              <w:t>Improvement Focused Quality Assurance</w:t>
            </w:r>
            <w:r w:rsidR="00E448F9">
              <w:rPr>
                <w:noProof/>
                <w:webHidden/>
              </w:rPr>
              <w:tab/>
            </w:r>
            <w:r w:rsidR="00E448F9">
              <w:rPr>
                <w:noProof/>
                <w:webHidden/>
              </w:rPr>
              <w:fldChar w:fldCharType="begin"/>
            </w:r>
            <w:r w:rsidR="00E448F9">
              <w:rPr>
                <w:noProof/>
                <w:webHidden/>
              </w:rPr>
              <w:instrText xml:space="preserve"> PAGEREF _Toc141717048 \h </w:instrText>
            </w:r>
            <w:r w:rsidR="00E448F9">
              <w:rPr>
                <w:noProof/>
                <w:webHidden/>
              </w:rPr>
            </w:r>
            <w:r w:rsidR="00E448F9">
              <w:rPr>
                <w:noProof/>
                <w:webHidden/>
              </w:rPr>
              <w:fldChar w:fldCharType="separate"/>
            </w:r>
            <w:r w:rsidR="00CC4C0A">
              <w:rPr>
                <w:noProof/>
                <w:webHidden/>
              </w:rPr>
              <w:t>4</w:t>
            </w:r>
            <w:r w:rsidR="00E448F9">
              <w:rPr>
                <w:noProof/>
                <w:webHidden/>
              </w:rPr>
              <w:fldChar w:fldCharType="end"/>
            </w:r>
          </w:hyperlink>
        </w:p>
        <w:p w14:paraId="22BDF168" w14:textId="3AF27167" w:rsidR="00E448F9" w:rsidRDefault="00000000">
          <w:pPr>
            <w:pStyle w:val="TOC1"/>
            <w:rPr>
              <w:rFonts w:eastAsiaTheme="minorEastAsia" w:cstheme="minorBidi"/>
              <w:noProof/>
              <w:kern w:val="2"/>
              <w:lang w:eastAsia="en-GB"/>
              <w14:ligatures w14:val="standardContextual"/>
            </w:rPr>
          </w:pPr>
          <w:hyperlink w:anchor="_Toc141717049" w:history="1">
            <w:r w:rsidR="00E448F9" w:rsidRPr="005747FF">
              <w:rPr>
                <w:rStyle w:val="Hyperlink"/>
                <w:noProof/>
              </w:rPr>
              <w:t>Guidance</w:t>
            </w:r>
            <w:r w:rsidR="00E448F9">
              <w:rPr>
                <w:noProof/>
                <w:webHidden/>
              </w:rPr>
              <w:tab/>
            </w:r>
            <w:r w:rsidR="00E448F9">
              <w:rPr>
                <w:noProof/>
                <w:webHidden/>
              </w:rPr>
              <w:fldChar w:fldCharType="begin"/>
            </w:r>
            <w:r w:rsidR="00E448F9">
              <w:rPr>
                <w:noProof/>
                <w:webHidden/>
              </w:rPr>
              <w:instrText xml:space="preserve"> PAGEREF _Toc141717049 \h </w:instrText>
            </w:r>
            <w:r w:rsidR="00E448F9">
              <w:rPr>
                <w:noProof/>
                <w:webHidden/>
              </w:rPr>
            </w:r>
            <w:r w:rsidR="00E448F9">
              <w:rPr>
                <w:noProof/>
                <w:webHidden/>
              </w:rPr>
              <w:fldChar w:fldCharType="separate"/>
            </w:r>
            <w:r w:rsidR="00CC4C0A">
              <w:rPr>
                <w:noProof/>
                <w:webHidden/>
              </w:rPr>
              <w:t>5</w:t>
            </w:r>
            <w:r w:rsidR="00E448F9">
              <w:rPr>
                <w:noProof/>
                <w:webHidden/>
              </w:rPr>
              <w:fldChar w:fldCharType="end"/>
            </w:r>
          </w:hyperlink>
        </w:p>
        <w:p w14:paraId="6BE2E8D6" w14:textId="39A22EAE" w:rsidR="00E448F9" w:rsidRDefault="00000000">
          <w:pPr>
            <w:pStyle w:val="TOC1"/>
            <w:rPr>
              <w:rFonts w:eastAsiaTheme="minorEastAsia" w:cstheme="minorBidi"/>
              <w:noProof/>
              <w:kern w:val="2"/>
              <w:lang w:eastAsia="en-GB"/>
              <w14:ligatures w14:val="standardContextual"/>
            </w:rPr>
          </w:pPr>
          <w:hyperlink w:anchor="_Toc141717050" w:history="1">
            <w:r w:rsidR="00E448F9" w:rsidRPr="005747FF">
              <w:rPr>
                <w:rStyle w:val="Hyperlink"/>
                <w:noProof/>
              </w:rPr>
              <w:t>Organisation</w:t>
            </w:r>
            <w:r w:rsidR="00E448F9">
              <w:rPr>
                <w:noProof/>
                <w:webHidden/>
              </w:rPr>
              <w:tab/>
            </w:r>
            <w:r w:rsidR="00E448F9">
              <w:rPr>
                <w:noProof/>
                <w:webHidden/>
              </w:rPr>
              <w:fldChar w:fldCharType="begin"/>
            </w:r>
            <w:r w:rsidR="00E448F9">
              <w:rPr>
                <w:noProof/>
                <w:webHidden/>
              </w:rPr>
              <w:instrText xml:space="preserve"> PAGEREF _Toc141717050 \h </w:instrText>
            </w:r>
            <w:r w:rsidR="00E448F9">
              <w:rPr>
                <w:noProof/>
                <w:webHidden/>
              </w:rPr>
            </w:r>
            <w:r w:rsidR="00E448F9">
              <w:rPr>
                <w:noProof/>
                <w:webHidden/>
              </w:rPr>
              <w:fldChar w:fldCharType="separate"/>
            </w:r>
            <w:r w:rsidR="00CC4C0A">
              <w:rPr>
                <w:noProof/>
                <w:webHidden/>
              </w:rPr>
              <w:t>5</w:t>
            </w:r>
            <w:r w:rsidR="00E448F9">
              <w:rPr>
                <w:noProof/>
                <w:webHidden/>
              </w:rPr>
              <w:fldChar w:fldCharType="end"/>
            </w:r>
          </w:hyperlink>
        </w:p>
        <w:p w14:paraId="7B0B5393" w14:textId="0A741785" w:rsidR="00E448F9" w:rsidRDefault="00000000">
          <w:pPr>
            <w:pStyle w:val="TOC1"/>
            <w:rPr>
              <w:rFonts w:eastAsiaTheme="minorEastAsia" w:cstheme="minorBidi"/>
              <w:noProof/>
              <w:kern w:val="2"/>
              <w:lang w:eastAsia="en-GB"/>
              <w14:ligatures w14:val="standardContextual"/>
            </w:rPr>
          </w:pPr>
          <w:hyperlink w:anchor="_Toc141717051" w:history="1">
            <w:r w:rsidR="00E448F9" w:rsidRPr="005747FF">
              <w:rPr>
                <w:rStyle w:val="Hyperlink"/>
                <w:noProof/>
              </w:rPr>
              <w:t>Element 1: Organisation</w:t>
            </w:r>
            <w:r w:rsidR="00E448F9">
              <w:rPr>
                <w:noProof/>
                <w:webHidden/>
              </w:rPr>
              <w:tab/>
            </w:r>
            <w:r w:rsidR="00E448F9">
              <w:rPr>
                <w:noProof/>
                <w:webHidden/>
              </w:rPr>
              <w:fldChar w:fldCharType="begin"/>
            </w:r>
            <w:r w:rsidR="00E448F9">
              <w:rPr>
                <w:noProof/>
                <w:webHidden/>
              </w:rPr>
              <w:instrText xml:space="preserve"> PAGEREF _Toc141717051 \h </w:instrText>
            </w:r>
            <w:r w:rsidR="00E448F9">
              <w:rPr>
                <w:noProof/>
                <w:webHidden/>
              </w:rPr>
            </w:r>
            <w:r w:rsidR="00E448F9">
              <w:rPr>
                <w:noProof/>
                <w:webHidden/>
              </w:rPr>
              <w:fldChar w:fldCharType="separate"/>
            </w:r>
            <w:r w:rsidR="00CC4C0A">
              <w:rPr>
                <w:noProof/>
                <w:webHidden/>
              </w:rPr>
              <w:t>6</w:t>
            </w:r>
            <w:r w:rsidR="00E448F9">
              <w:rPr>
                <w:noProof/>
                <w:webHidden/>
              </w:rPr>
              <w:fldChar w:fldCharType="end"/>
            </w:r>
          </w:hyperlink>
        </w:p>
        <w:p w14:paraId="7C9215BA" w14:textId="5EA5A518" w:rsidR="00E448F9" w:rsidRDefault="00000000">
          <w:pPr>
            <w:pStyle w:val="TOC1"/>
            <w:rPr>
              <w:rFonts w:eastAsiaTheme="minorEastAsia" w:cstheme="minorBidi"/>
              <w:noProof/>
              <w:kern w:val="2"/>
              <w:lang w:eastAsia="en-GB"/>
              <w14:ligatures w14:val="standardContextual"/>
            </w:rPr>
          </w:pPr>
          <w:hyperlink w:anchor="_Toc141717052" w:history="1">
            <w:r w:rsidR="00E448F9" w:rsidRPr="005747FF">
              <w:rPr>
                <w:rStyle w:val="Hyperlink"/>
                <w:noProof/>
              </w:rPr>
              <w:t>Supporting Information</w:t>
            </w:r>
            <w:r w:rsidR="00E448F9">
              <w:rPr>
                <w:noProof/>
                <w:webHidden/>
              </w:rPr>
              <w:tab/>
            </w:r>
            <w:r w:rsidR="00E448F9">
              <w:rPr>
                <w:noProof/>
                <w:webHidden/>
              </w:rPr>
              <w:fldChar w:fldCharType="begin"/>
            </w:r>
            <w:r w:rsidR="00E448F9">
              <w:rPr>
                <w:noProof/>
                <w:webHidden/>
              </w:rPr>
              <w:instrText xml:space="preserve"> PAGEREF _Toc141717052 \h </w:instrText>
            </w:r>
            <w:r w:rsidR="00E448F9">
              <w:rPr>
                <w:noProof/>
                <w:webHidden/>
              </w:rPr>
            </w:r>
            <w:r w:rsidR="00E448F9">
              <w:rPr>
                <w:noProof/>
                <w:webHidden/>
              </w:rPr>
              <w:fldChar w:fldCharType="separate"/>
            </w:r>
            <w:r w:rsidR="00CC4C0A">
              <w:rPr>
                <w:noProof/>
                <w:webHidden/>
              </w:rPr>
              <w:t>8</w:t>
            </w:r>
            <w:r w:rsidR="00E448F9">
              <w:rPr>
                <w:noProof/>
                <w:webHidden/>
              </w:rPr>
              <w:fldChar w:fldCharType="end"/>
            </w:r>
          </w:hyperlink>
        </w:p>
        <w:p w14:paraId="0B586CFF" w14:textId="16C4B82D" w:rsidR="00E448F9" w:rsidRDefault="00000000">
          <w:pPr>
            <w:pStyle w:val="TOC1"/>
            <w:rPr>
              <w:rFonts w:eastAsiaTheme="minorEastAsia" w:cstheme="minorBidi"/>
              <w:noProof/>
              <w:kern w:val="2"/>
              <w:lang w:eastAsia="en-GB"/>
              <w14:ligatures w14:val="standardContextual"/>
            </w:rPr>
          </w:pPr>
          <w:hyperlink w:anchor="_Toc141717053" w:history="1">
            <w:r w:rsidR="00E448F9" w:rsidRPr="005747FF">
              <w:rPr>
                <w:rStyle w:val="Hyperlink"/>
                <w:noProof/>
              </w:rPr>
              <w:t>Safeguarding and Safer Recruitment</w:t>
            </w:r>
            <w:r w:rsidR="00E448F9">
              <w:rPr>
                <w:noProof/>
                <w:webHidden/>
              </w:rPr>
              <w:tab/>
            </w:r>
            <w:r w:rsidR="00E448F9">
              <w:rPr>
                <w:noProof/>
                <w:webHidden/>
              </w:rPr>
              <w:fldChar w:fldCharType="begin"/>
            </w:r>
            <w:r w:rsidR="00E448F9">
              <w:rPr>
                <w:noProof/>
                <w:webHidden/>
              </w:rPr>
              <w:instrText xml:space="preserve"> PAGEREF _Toc141717053 \h </w:instrText>
            </w:r>
            <w:r w:rsidR="00E448F9">
              <w:rPr>
                <w:noProof/>
                <w:webHidden/>
              </w:rPr>
            </w:r>
            <w:r w:rsidR="00E448F9">
              <w:rPr>
                <w:noProof/>
                <w:webHidden/>
              </w:rPr>
              <w:fldChar w:fldCharType="separate"/>
            </w:r>
            <w:r w:rsidR="00CC4C0A">
              <w:rPr>
                <w:noProof/>
                <w:webHidden/>
              </w:rPr>
              <w:t>13</w:t>
            </w:r>
            <w:r w:rsidR="00E448F9">
              <w:rPr>
                <w:noProof/>
                <w:webHidden/>
              </w:rPr>
              <w:fldChar w:fldCharType="end"/>
            </w:r>
          </w:hyperlink>
        </w:p>
        <w:p w14:paraId="5A5A1FD1" w14:textId="39E722F6" w:rsidR="00E448F9" w:rsidRDefault="00000000">
          <w:pPr>
            <w:pStyle w:val="TOC1"/>
            <w:rPr>
              <w:rFonts w:eastAsiaTheme="minorEastAsia" w:cstheme="minorBidi"/>
              <w:noProof/>
              <w:kern w:val="2"/>
              <w:lang w:eastAsia="en-GB"/>
              <w14:ligatures w14:val="standardContextual"/>
            </w:rPr>
          </w:pPr>
          <w:hyperlink w:anchor="_Toc141717054" w:history="1">
            <w:r w:rsidR="00E448F9" w:rsidRPr="005747FF">
              <w:rPr>
                <w:rStyle w:val="Hyperlink"/>
                <w:noProof/>
              </w:rPr>
              <w:t>Element 2: Safeguarding and Safer Recruitment</w:t>
            </w:r>
            <w:r w:rsidR="00E448F9">
              <w:rPr>
                <w:noProof/>
                <w:webHidden/>
              </w:rPr>
              <w:tab/>
            </w:r>
            <w:r w:rsidR="00E448F9">
              <w:rPr>
                <w:noProof/>
                <w:webHidden/>
              </w:rPr>
              <w:fldChar w:fldCharType="begin"/>
            </w:r>
            <w:r w:rsidR="00E448F9">
              <w:rPr>
                <w:noProof/>
                <w:webHidden/>
              </w:rPr>
              <w:instrText xml:space="preserve"> PAGEREF _Toc141717054 \h </w:instrText>
            </w:r>
            <w:r w:rsidR="00E448F9">
              <w:rPr>
                <w:noProof/>
                <w:webHidden/>
              </w:rPr>
            </w:r>
            <w:r w:rsidR="00E448F9">
              <w:rPr>
                <w:noProof/>
                <w:webHidden/>
              </w:rPr>
              <w:fldChar w:fldCharType="separate"/>
            </w:r>
            <w:r w:rsidR="00CC4C0A">
              <w:rPr>
                <w:noProof/>
                <w:webHidden/>
              </w:rPr>
              <w:t>14</w:t>
            </w:r>
            <w:r w:rsidR="00E448F9">
              <w:rPr>
                <w:noProof/>
                <w:webHidden/>
              </w:rPr>
              <w:fldChar w:fldCharType="end"/>
            </w:r>
          </w:hyperlink>
        </w:p>
        <w:p w14:paraId="4E838312" w14:textId="545B0183" w:rsidR="00E448F9" w:rsidRDefault="00000000">
          <w:pPr>
            <w:pStyle w:val="TOC1"/>
            <w:rPr>
              <w:rFonts w:eastAsiaTheme="minorEastAsia" w:cstheme="minorBidi"/>
              <w:noProof/>
              <w:kern w:val="2"/>
              <w:lang w:eastAsia="en-GB"/>
              <w14:ligatures w14:val="standardContextual"/>
            </w:rPr>
          </w:pPr>
          <w:hyperlink w:anchor="_Toc141717055" w:history="1">
            <w:r w:rsidR="00E448F9" w:rsidRPr="005747FF">
              <w:rPr>
                <w:rStyle w:val="Hyperlink"/>
                <w:noProof/>
              </w:rPr>
              <w:t>Supporting information</w:t>
            </w:r>
            <w:r w:rsidR="00E448F9">
              <w:rPr>
                <w:noProof/>
                <w:webHidden/>
              </w:rPr>
              <w:tab/>
            </w:r>
            <w:r w:rsidR="00E448F9">
              <w:rPr>
                <w:noProof/>
                <w:webHidden/>
              </w:rPr>
              <w:fldChar w:fldCharType="begin"/>
            </w:r>
            <w:r w:rsidR="00E448F9">
              <w:rPr>
                <w:noProof/>
                <w:webHidden/>
              </w:rPr>
              <w:instrText xml:space="preserve"> PAGEREF _Toc141717055 \h </w:instrText>
            </w:r>
            <w:r w:rsidR="00E448F9">
              <w:rPr>
                <w:noProof/>
                <w:webHidden/>
              </w:rPr>
            </w:r>
            <w:r w:rsidR="00E448F9">
              <w:rPr>
                <w:noProof/>
                <w:webHidden/>
              </w:rPr>
              <w:fldChar w:fldCharType="separate"/>
            </w:r>
            <w:r w:rsidR="00CC4C0A">
              <w:rPr>
                <w:noProof/>
                <w:webHidden/>
              </w:rPr>
              <w:t>17</w:t>
            </w:r>
            <w:r w:rsidR="00E448F9">
              <w:rPr>
                <w:noProof/>
                <w:webHidden/>
              </w:rPr>
              <w:fldChar w:fldCharType="end"/>
            </w:r>
          </w:hyperlink>
        </w:p>
        <w:p w14:paraId="264823D4" w14:textId="75D21DCC" w:rsidR="00E448F9" w:rsidRDefault="00000000">
          <w:pPr>
            <w:pStyle w:val="TOC1"/>
            <w:rPr>
              <w:rFonts w:eastAsiaTheme="minorEastAsia" w:cstheme="minorBidi"/>
              <w:noProof/>
              <w:kern w:val="2"/>
              <w:lang w:eastAsia="en-GB"/>
              <w14:ligatures w14:val="standardContextual"/>
            </w:rPr>
          </w:pPr>
          <w:hyperlink w:anchor="_Toc141717056" w:history="1">
            <w:r w:rsidR="00E448F9" w:rsidRPr="005747FF">
              <w:rPr>
                <w:rStyle w:val="Hyperlink"/>
                <w:noProof/>
              </w:rPr>
              <w:t>Quality of Provision</w:t>
            </w:r>
            <w:r w:rsidR="00E448F9">
              <w:rPr>
                <w:noProof/>
                <w:webHidden/>
              </w:rPr>
              <w:tab/>
            </w:r>
            <w:r w:rsidR="00E448F9">
              <w:rPr>
                <w:noProof/>
                <w:webHidden/>
              </w:rPr>
              <w:fldChar w:fldCharType="begin"/>
            </w:r>
            <w:r w:rsidR="00E448F9">
              <w:rPr>
                <w:noProof/>
                <w:webHidden/>
              </w:rPr>
              <w:instrText xml:space="preserve"> PAGEREF _Toc141717056 \h </w:instrText>
            </w:r>
            <w:r w:rsidR="00E448F9">
              <w:rPr>
                <w:noProof/>
                <w:webHidden/>
              </w:rPr>
            </w:r>
            <w:r w:rsidR="00E448F9">
              <w:rPr>
                <w:noProof/>
                <w:webHidden/>
              </w:rPr>
              <w:fldChar w:fldCharType="separate"/>
            </w:r>
            <w:r w:rsidR="00CC4C0A">
              <w:rPr>
                <w:noProof/>
                <w:webHidden/>
              </w:rPr>
              <w:t>21</w:t>
            </w:r>
            <w:r w:rsidR="00E448F9">
              <w:rPr>
                <w:noProof/>
                <w:webHidden/>
              </w:rPr>
              <w:fldChar w:fldCharType="end"/>
            </w:r>
          </w:hyperlink>
        </w:p>
        <w:p w14:paraId="38935123" w14:textId="356AE447" w:rsidR="00E448F9" w:rsidRDefault="00000000">
          <w:pPr>
            <w:pStyle w:val="TOC1"/>
            <w:rPr>
              <w:rFonts w:eastAsiaTheme="minorEastAsia" w:cstheme="minorBidi"/>
              <w:noProof/>
              <w:kern w:val="2"/>
              <w:lang w:eastAsia="en-GB"/>
              <w14:ligatures w14:val="standardContextual"/>
            </w:rPr>
          </w:pPr>
          <w:hyperlink w:anchor="_Toc141717057" w:history="1">
            <w:r w:rsidR="00E448F9" w:rsidRPr="005747FF">
              <w:rPr>
                <w:rStyle w:val="Hyperlink"/>
                <w:noProof/>
              </w:rPr>
              <w:t>Element 3: Quality of Provision</w:t>
            </w:r>
            <w:r w:rsidR="00E448F9">
              <w:rPr>
                <w:noProof/>
                <w:webHidden/>
              </w:rPr>
              <w:tab/>
            </w:r>
            <w:r w:rsidR="00E448F9">
              <w:rPr>
                <w:noProof/>
                <w:webHidden/>
              </w:rPr>
              <w:fldChar w:fldCharType="begin"/>
            </w:r>
            <w:r w:rsidR="00E448F9">
              <w:rPr>
                <w:noProof/>
                <w:webHidden/>
              </w:rPr>
              <w:instrText xml:space="preserve"> PAGEREF _Toc141717057 \h </w:instrText>
            </w:r>
            <w:r w:rsidR="00E448F9">
              <w:rPr>
                <w:noProof/>
                <w:webHidden/>
              </w:rPr>
            </w:r>
            <w:r w:rsidR="00E448F9">
              <w:rPr>
                <w:noProof/>
                <w:webHidden/>
              </w:rPr>
              <w:fldChar w:fldCharType="separate"/>
            </w:r>
            <w:r w:rsidR="00CC4C0A">
              <w:rPr>
                <w:noProof/>
                <w:webHidden/>
              </w:rPr>
              <w:t>22</w:t>
            </w:r>
            <w:r w:rsidR="00E448F9">
              <w:rPr>
                <w:noProof/>
                <w:webHidden/>
              </w:rPr>
              <w:fldChar w:fldCharType="end"/>
            </w:r>
          </w:hyperlink>
        </w:p>
        <w:p w14:paraId="069C6C62" w14:textId="63D903EA" w:rsidR="00E448F9" w:rsidRDefault="00000000">
          <w:pPr>
            <w:pStyle w:val="TOC1"/>
            <w:rPr>
              <w:rFonts w:eastAsiaTheme="minorEastAsia" w:cstheme="minorBidi"/>
              <w:noProof/>
              <w:kern w:val="2"/>
              <w:lang w:eastAsia="en-GB"/>
              <w14:ligatures w14:val="standardContextual"/>
            </w:rPr>
          </w:pPr>
          <w:hyperlink w:anchor="_Toc141717058" w:history="1">
            <w:r w:rsidR="00E448F9" w:rsidRPr="005747FF">
              <w:rPr>
                <w:rStyle w:val="Hyperlink"/>
                <w:noProof/>
              </w:rPr>
              <w:t>Supporting information</w:t>
            </w:r>
            <w:r w:rsidR="00E448F9">
              <w:rPr>
                <w:noProof/>
                <w:webHidden/>
              </w:rPr>
              <w:tab/>
            </w:r>
            <w:r w:rsidR="00E448F9">
              <w:rPr>
                <w:noProof/>
                <w:webHidden/>
              </w:rPr>
              <w:fldChar w:fldCharType="begin"/>
            </w:r>
            <w:r w:rsidR="00E448F9">
              <w:rPr>
                <w:noProof/>
                <w:webHidden/>
              </w:rPr>
              <w:instrText xml:space="preserve"> PAGEREF _Toc141717058 \h </w:instrText>
            </w:r>
            <w:r w:rsidR="00E448F9">
              <w:rPr>
                <w:noProof/>
                <w:webHidden/>
              </w:rPr>
            </w:r>
            <w:r w:rsidR="00E448F9">
              <w:rPr>
                <w:noProof/>
                <w:webHidden/>
              </w:rPr>
              <w:fldChar w:fldCharType="separate"/>
            </w:r>
            <w:r w:rsidR="00CC4C0A">
              <w:rPr>
                <w:noProof/>
                <w:webHidden/>
              </w:rPr>
              <w:t>23</w:t>
            </w:r>
            <w:r w:rsidR="00E448F9">
              <w:rPr>
                <w:noProof/>
                <w:webHidden/>
              </w:rPr>
              <w:fldChar w:fldCharType="end"/>
            </w:r>
          </w:hyperlink>
        </w:p>
        <w:p w14:paraId="39F695B6" w14:textId="7341C41C" w:rsidR="00E448F9" w:rsidRDefault="00000000">
          <w:pPr>
            <w:pStyle w:val="TOC1"/>
            <w:rPr>
              <w:rFonts w:eastAsiaTheme="minorEastAsia" w:cstheme="minorBidi"/>
              <w:noProof/>
              <w:kern w:val="2"/>
              <w:lang w:eastAsia="en-GB"/>
              <w14:ligatures w14:val="standardContextual"/>
            </w:rPr>
          </w:pPr>
          <w:hyperlink w:anchor="_Toc141717059" w:history="1">
            <w:r w:rsidR="00E448F9" w:rsidRPr="005747FF">
              <w:rPr>
                <w:rStyle w:val="Hyperlink"/>
                <w:noProof/>
              </w:rPr>
              <w:t>Glossary</w:t>
            </w:r>
            <w:r w:rsidR="00E448F9">
              <w:rPr>
                <w:noProof/>
                <w:webHidden/>
              </w:rPr>
              <w:tab/>
            </w:r>
            <w:r w:rsidR="00E448F9">
              <w:rPr>
                <w:noProof/>
                <w:webHidden/>
              </w:rPr>
              <w:fldChar w:fldCharType="begin"/>
            </w:r>
            <w:r w:rsidR="00E448F9">
              <w:rPr>
                <w:noProof/>
                <w:webHidden/>
              </w:rPr>
              <w:instrText xml:space="preserve"> PAGEREF _Toc141717059 \h </w:instrText>
            </w:r>
            <w:r w:rsidR="00E448F9">
              <w:rPr>
                <w:noProof/>
                <w:webHidden/>
              </w:rPr>
            </w:r>
            <w:r w:rsidR="00E448F9">
              <w:rPr>
                <w:noProof/>
                <w:webHidden/>
              </w:rPr>
              <w:fldChar w:fldCharType="separate"/>
            </w:r>
            <w:r w:rsidR="00CC4C0A">
              <w:rPr>
                <w:noProof/>
                <w:webHidden/>
              </w:rPr>
              <w:t>26</w:t>
            </w:r>
            <w:r w:rsidR="00E448F9">
              <w:rPr>
                <w:noProof/>
                <w:webHidden/>
              </w:rPr>
              <w:fldChar w:fldCharType="end"/>
            </w:r>
          </w:hyperlink>
        </w:p>
        <w:p w14:paraId="210BAD7D" w14:textId="43DA441A" w:rsidR="007C57E3" w:rsidRDefault="007C57E3">
          <w:r>
            <w:rPr>
              <w:b/>
              <w:bCs/>
              <w:noProof/>
            </w:rPr>
            <w:fldChar w:fldCharType="end"/>
          </w:r>
        </w:p>
      </w:sdtContent>
    </w:sdt>
    <w:p w14:paraId="6FC5DAC6" w14:textId="78BC4613" w:rsidR="002D260D" w:rsidRDefault="002D260D">
      <w:pPr>
        <w:spacing w:before="0" w:after="0"/>
        <w:jc w:val="left"/>
        <w:rPr>
          <w:rFonts w:ascii="Cooper Hewitt" w:hAnsi="Cooper Hewitt"/>
          <w:color w:val="FFFFFF" w:themeColor="background1"/>
          <w:kern w:val="32"/>
          <w:sz w:val="32"/>
          <w:szCs w:val="32"/>
        </w:rPr>
      </w:pPr>
    </w:p>
    <w:p w14:paraId="7B62BFBA" w14:textId="77777777" w:rsidR="006C14B6" w:rsidRDefault="006C14B6">
      <w:pPr>
        <w:spacing w:before="0" w:after="0"/>
        <w:jc w:val="left"/>
        <w:rPr>
          <w:rFonts w:ascii="Cooper Hewitt" w:hAnsi="Cooper Hewitt"/>
          <w:color w:val="FFFFFF" w:themeColor="background1"/>
          <w:kern w:val="32"/>
          <w:sz w:val="32"/>
          <w:szCs w:val="32"/>
        </w:rPr>
      </w:pPr>
    </w:p>
    <w:p w14:paraId="358D920F" w14:textId="77777777" w:rsidR="006C14B6" w:rsidRDefault="006C14B6">
      <w:pPr>
        <w:spacing w:before="0" w:after="0"/>
        <w:jc w:val="left"/>
        <w:rPr>
          <w:rFonts w:ascii="Cooper Hewitt" w:hAnsi="Cooper Hewitt"/>
          <w:color w:val="FFFFFF" w:themeColor="background1"/>
          <w:kern w:val="32"/>
          <w:sz w:val="32"/>
          <w:szCs w:val="32"/>
        </w:rPr>
      </w:pPr>
    </w:p>
    <w:p w14:paraId="4137696E" w14:textId="77777777" w:rsidR="006C14B6" w:rsidRDefault="006C14B6">
      <w:pPr>
        <w:spacing w:before="0" w:after="0"/>
        <w:jc w:val="left"/>
        <w:rPr>
          <w:rFonts w:ascii="Cooper Hewitt" w:hAnsi="Cooper Hewitt"/>
          <w:color w:val="FFFFFF" w:themeColor="background1"/>
          <w:kern w:val="32"/>
          <w:sz w:val="32"/>
          <w:szCs w:val="32"/>
        </w:rPr>
      </w:pPr>
    </w:p>
    <w:p w14:paraId="7DD71DCE" w14:textId="77777777" w:rsidR="006C14B6" w:rsidRDefault="006C14B6">
      <w:pPr>
        <w:spacing w:before="0" w:after="0"/>
        <w:jc w:val="left"/>
        <w:rPr>
          <w:rFonts w:ascii="Cooper Hewitt" w:hAnsi="Cooper Hewitt"/>
          <w:color w:val="FFFFFF" w:themeColor="background1"/>
          <w:kern w:val="32"/>
          <w:sz w:val="32"/>
          <w:szCs w:val="32"/>
        </w:rPr>
      </w:pPr>
    </w:p>
    <w:p w14:paraId="3AD005B9" w14:textId="77777777" w:rsidR="006C14B6" w:rsidRDefault="006C14B6">
      <w:pPr>
        <w:spacing w:before="0" w:after="0"/>
        <w:jc w:val="left"/>
        <w:rPr>
          <w:rFonts w:ascii="Cooper Hewitt" w:hAnsi="Cooper Hewitt"/>
          <w:color w:val="FFFFFF" w:themeColor="background1"/>
          <w:kern w:val="32"/>
          <w:sz w:val="32"/>
          <w:szCs w:val="32"/>
        </w:rPr>
      </w:pPr>
    </w:p>
    <w:p w14:paraId="054D1DC2" w14:textId="77777777" w:rsidR="006C14B6" w:rsidRDefault="006C14B6">
      <w:pPr>
        <w:spacing w:before="0" w:after="0"/>
        <w:jc w:val="left"/>
        <w:rPr>
          <w:rFonts w:ascii="Cooper Hewitt" w:hAnsi="Cooper Hewitt"/>
          <w:color w:val="FFFFFF" w:themeColor="background1"/>
          <w:kern w:val="32"/>
          <w:sz w:val="32"/>
          <w:szCs w:val="32"/>
        </w:rPr>
      </w:pPr>
    </w:p>
    <w:p w14:paraId="1D4836D9" w14:textId="77777777" w:rsidR="006C14B6" w:rsidRDefault="006C14B6">
      <w:pPr>
        <w:spacing w:before="0" w:after="0"/>
        <w:jc w:val="left"/>
        <w:rPr>
          <w:rFonts w:ascii="Cooper Hewitt" w:hAnsi="Cooper Hewitt"/>
          <w:color w:val="FFFFFF" w:themeColor="background1"/>
          <w:kern w:val="32"/>
          <w:sz w:val="32"/>
          <w:szCs w:val="32"/>
        </w:rPr>
      </w:pPr>
    </w:p>
    <w:p w14:paraId="4A3A2B40" w14:textId="77777777" w:rsidR="006C14B6" w:rsidRDefault="006C14B6">
      <w:pPr>
        <w:spacing w:before="0" w:after="0"/>
        <w:jc w:val="left"/>
        <w:rPr>
          <w:rFonts w:ascii="Cooper Hewitt" w:hAnsi="Cooper Hewitt"/>
          <w:color w:val="FFFFFF" w:themeColor="background1"/>
          <w:kern w:val="32"/>
          <w:sz w:val="32"/>
          <w:szCs w:val="32"/>
        </w:rPr>
      </w:pPr>
    </w:p>
    <w:p w14:paraId="6E7AF234" w14:textId="77777777" w:rsidR="006C14B6" w:rsidRDefault="006C14B6">
      <w:pPr>
        <w:spacing w:before="0" w:after="0"/>
        <w:jc w:val="left"/>
        <w:rPr>
          <w:rFonts w:ascii="Cooper Hewitt" w:hAnsi="Cooper Hewitt"/>
          <w:color w:val="FFFFFF" w:themeColor="background1"/>
          <w:kern w:val="32"/>
          <w:sz w:val="32"/>
          <w:szCs w:val="32"/>
        </w:rPr>
      </w:pPr>
    </w:p>
    <w:p w14:paraId="10F070D3" w14:textId="77777777" w:rsidR="006C14B6" w:rsidRDefault="006C14B6">
      <w:pPr>
        <w:spacing w:before="0" w:after="0"/>
        <w:jc w:val="left"/>
        <w:rPr>
          <w:rFonts w:ascii="Cooper Hewitt" w:hAnsi="Cooper Hewitt"/>
          <w:color w:val="FFFFFF" w:themeColor="background1"/>
          <w:kern w:val="32"/>
          <w:sz w:val="32"/>
          <w:szCs w:val="32"/>
        </w:rPr>
      </w:pPr>
    </w:p>
    <w:p w14:paraId="193E7AE5" w14:textId="77777777" w:rsidR="006C14B6" w:rsidRDefault="006C14B6">
      <w:pPr>
        <w:spacing w:before="0" w:after="0"/>
        <w:jc w:val="left"/>
        <w:rPr>
          <w:rFonts w:ascii="Cooper Hewitt" w:hAnsi="Cooper Hewitt"/>
          <w:color w:val="FFFFFF" w:themeColor="background1"/>
          <w:kern w:val="32"/>
          <w:sz w:val="32"/>
          <w:szCs w:val="32"/>
        </w:rPr>
      </w:pPr>
    </w:p>
    <w:p w14:paraId="64C6BFF7" w14:textId="77777777" w:rsidR="006C14B6" w:rsidRDefault="006C14B6">
      <w:pPr>
        <w:spacing w:before="0" w:after="0"/>
        <w:jc w:val="left"/>
        <w:rPr>
          <w:rFonts w:ascii="Cooper Hewitt" w:hAnsi="Cooper Hewitt"/>
          <w:color w:val="FFFFFF" w:themeColor="background1"/>
          <w:kern w:val="32"/>
          <w:sz w:val="32"/>
          <w:szCs w:val="32"/>
        </w:rPr>
      </w:pPr>
    </w:p>
    <w:p w14:paraId="1A143FFC" w14:textId="77777777" w:rsidR="006C14B6" w:rsidRDefault="006C14B6">
      <w:pPr>
        <w:spacing w:before="0" w:after="0"/>
        <w:jc w:val="left"/>
        <w:rPr>
          <w:rFonts w:ascii="Cooper Hewitt" w:hAnsi="Cooper Hewitt"/>
          <w:color w:val="FFFFFF" w:themeColor="background1"/>
          <w:kern w:val="32"/>
          <w:sz w:val="32"/>
          <w:szCs w:val="32"/>
        </w:rPr>
      </w:pPr>
    </w:p>
    <w:p w14:paraId="25016F66" w14:textId="77777777" w:rsidR="006C14B6" w:rsidRDefault="006C14B6">
      <w:pPr>
        <w:spacing w:before="0" w:after="0"/>
        <w:jc w:val="left"/>
        <w:rPr>
          <w:rFonts w:ascii="Cooper Hewitt" w:hAnsi="Cooper Hewitt"/>
          <w:color w:val="FFFFFF" w:themeColor="background1"/>
          <w:kern w:val="32"/>
          <w:sz w:val="32"/>
          <w:szCs w:val="32"/>
        </w:rPr>
      </w:pPr>
    </w:p>
    <w:p w14:paraId="59B2E80F" w14:textId="77777777" w:rsidR="006C14B6" w:rsidRDefault="006C14B6">
      <w:pPr>
        <w:spacing w:before="0" w:after="0"/>
        <w:jc w:val="left"/>
        <w:rPr>
          <w:rFonts w:ascii="Cooper Hewitt" w:hAnsi="Cooper Hewitt"/>
          <w:color w:val="FFFFFF" w:themeColor="background1"/>
          <w:kern w:val="32"/>
          <w:sz w:val="32"/>
          <w:szCs w:val="32"/>
        </w:rPr>
      </w:pPr>
    </w:p>
    <w:p w14:paraId="3C30FAF3" w14:textId="77777777" w:rsidR="006C14B6" w:rsidRDefault="006C14B6">
      <w:pPr>
        <w:spacing w:before="0" w:after="0"/>
        <w:jc w:val="left"/>
        <w:rPr>
          <w:rFonts w:ascii="Cooper Hewitt" w:hAnsi="Cooper Hewitt"/>
          <w:color w:val="FFFFFF" w:themeColor="background1"/>
          <w:kern w:val="32"/>
          <w:sz w:val="32"/>
          <w:szCs w:val="32"/>
        </w:rPr>
      </w:pPr>
    </w:p>
    <w:p w14:paraId="04B05DD7" w14:textId="5D6B981A" w:rsidR="00B242F0" w:rsidRPr="009F6258" w:rsidRDefault="00546CF3" w:rsidP="00D41CFE">
      <w:pPr>
        <w:pStyle w:val="Heading1"/>
      </w:pPr>
      <w:bookmarkStart w:id="0" w:name="_Toc141717045"/>
      <w:r>
        <w:t>Introduction</w:t>
      </w:r>
      <w:bookmarkEnd w:id="0"/>
    </w:p>
    <w:p w14:paraId="7D0CA525" w14:textId="409C0D9D" w:rsidR="00803DEF" w:rsidRDefault="39BF031E" w:rsidP="00803DEF">
      <w:r>
        <w:t xml:space="preserve">This </w:t>
      </w:r>
      <w:r w:rsidR="16F012B9">
        <w:t xml:space="preserve">handbook applies from </w:t>
      </w:r>
      <w:r w:rsidR="00C05734">
        <w:t>1</w:t>
      </w:r>
      <w:r w:rsidR="00C05734" w:rsidRPr="00534839">
        <w:rPr>
          <w:vertAlign w:val="superscript"/>
        </w:rPr>
        <w:t>st</w:t>
      </w:r>
      <w:r w:rsidR="00C05734">
        <w:t xml:space="preserve"> </w:t>
      </w:r>
      <w:r w:rsidR="16F012B9">
        <w:t>September 202</w:t>
      </w:r>
      <w:r w:rsidR="00B0775A">
        <w:t>3</w:t>
      </w:r>
      <w:r w:rsidR="16F012B9">
        <w:t xml:space="preserve"> until </w:t>
      </w:r>
      <w:r w:rsidR="3BC7F9B8">
        <w:t>31</w:t>
      </w:r>
      <w:r w:rsidR="3BC7F9B8" w:rsidRPr="602E58FD">
        <w:rPr>
          <w:vertAlign w:val="superscript"/>
        </w:rPr>
        <w:t>st</w:t>
      </w:r>
      <w:r w:rsidR="3BC7F9B8">
        <w:t xml:space="preserve"> </w:t>
      </w:r>
      <w:r w:rsidR="16F012B9">
        <w:t>August 202</w:t>
      </w:r>
      <w:r w:rsidR="00B0775A">
        <w:t>4</w:t>
      </w:r>
      <w:r w:rsidR="16F012B9">
        <w:t xml:space="preserve"> and </w:t>
      </w:r>
      <w:r w:rsidR="2C7C05E1">
        <w:t>addresses the arr</w:t>
      </w:r>
      <w:r w:rsidR="4559C735">
        <w:t>angements fo</w:t>
      </w:r>
      <w:r w:rsidR="4811F0C0">
        <w:t xml:space="preserve">r </w:t>
      </w:r>
      <w:r w:rsidR="4559C735">
        <w:t>application</w:t>
      </w:r>
      <w:r w:rsidR="4811F0C0">
        <w:t>s to become a Tuition Partner</w:t>
      </w:r>
      <w:r w:rsidR="4559C735">
        <w:t xml:space="preserve"> and Quality Assurance</w:t>
      </w:r>
      <w:r w:rsidR="3E4F6FA9">
        <w:t xml:space="preserve"> as part of the National Tutoring Programme.</w:t>
      </w:r>
    </w:p>
    <w:p w14:paraId="6EAEE78B" w14:textId="77777777" w:rsidR="00A06457" w:rsidRDefault="00A06457" w:rsidP="00803DEF"/>
    <w:p w14:paraId="5E277744" w14:textId="70C00BDB" w:rsidR="009E1504" w:rsidRDefault="009E1504" w:rsidP="00803DEF">
      <w:r>
        <w:t>This document provides the key information required for your organisation to meet the quality assurance requirements for 202</w:t>
      </w:r>
      <w:r w:rsidR="00B0775A">
        <w:t>3</w:t>
      </w:r>
      <w:r>
        <w:t>-2</w:t>
      </w:r>
      <w:r w:rsidR="00B0775A">
        <w:t>4</w:t>
      </w:r>
      <w:r>
        <w:t xml:space="preserve">, providing information </w:t>
      </w:r>
      <w:r w:rsidR="00DC28E3">
        <w:t>and suggested evidence.</w:t>
      </w:r>
    </w:p>
    <w:p w14:paraId="59D129EA" w14:textId="77777777" w:rsidR="00A06457" w:rsidRDefault="00A06457" w:rsidP="00803DEF"/>
    <w:p w14:paraId="6D487971" w14:textId="5CA4D808" w:rsidR="000A76E8" w:rsidRDefault="00950E19" w:rsidP="00803DEF">
      <w:r>
        <w:t>This handbook should be used in conjunction with the Quality Standards</w:t>
      </w:r>
      <w:r w:rsidR="0046020D">
        <w:t xml:space="preserve"> framework for Tuition Partners</w:t>
      </w:r>
      <w:r w:rsidR="00A35A01">
        <w:t xml:space="preserve"> and </w:t>
      </w:r>
      <w:r w:rsidR="00FC170F">
        <w:t>National Tutoring Policy provided by the Department for Education.</w:t>
      </w:r>
    </w:p>
    <w:p w14:paraId="11E02FF5" w14:textId="77777777" w:rsidR="00A06457" w:rsidRPr="003D63E1" w:rsidRDefault="00A06457" w:rsidP="00803DEF"/>
    <w:p w14:paraId="69286471" w14:textId="6743F57F" w:rsidR="00803DEF" w:rsidRPr="00D41CFE" w:rsidRDefault="00086469" w:rsidP="00D41CFE">
      <w:pPr>
        <w:pStyle w:val="Heading1"/>
      </w:pPr>
      <w:bookmarkStart w:id="1" w:name="_Toc141717046"/>
      <w:r>
        <w:t>Working Together</w:t>
      </w:r>
      <w:bookmarkEnd w:id="1"/>
    </w:p>
    <w:p w14:paraId="59EF60BC" w14:textId="28BD0666" w:rsidR="008F40E4" w:rsidRPr="003A38C3" w:rsidRDefault="008F40E4" w:rsidP="00546CF3">
      <w:pPr>
        <w:rPr>
          <w:b/>
          <w:bCs/>
          <w:sz w:val="28"/>
          <w:szCs w:val="28"/>
        </w:rPr>
      </w:pPr>
    </w:p>
    <w:p w14:paraId="34525B60" w14:textId="2A0B3C1D" w:rsidR="004539C8" w:rsidRDefault="00282CFD" w:rsidP="00546CF3">
      <w:r>
        <w:t>Effective communication between Tribal, organisations considering applying to become a Tuition Partner and approved Tuition Partners</w:t>
      </w:r>
      <w:r w:rsidR="00020FBE">
        <w:t xml:space="preserve"> is key to the success of the National Tutoring Programme moving forward.</w:t>
      </w:r>
    </w:p>
    <w:p w14:paraId="31C455DB" w14:textId="77777777" w:rsidR="00464A48" w:rsidRDefault="00464A48" w:rsidP="00546CF3"/>
    <w:p w14:paraId="3BFA595F" w14:textId="0F79F9D2" w:rsidR="00464A48" w:rsidRDefault="00464A48" w:rsidP="00464A48">
      <w:r>
        <w:t xml:space="preserve">We believe that continuous improvement occurs when there is a strong working relationship between </w:t>
      </w:r>
      <w:r w:rsidR="25D02232">
        <w:t>all parties</w:t>
      </w:r>
      <w:r>
        <w:t xml:space="preserve">. We have commenced the journey in engaging </w:t>
      </w:r>
      <w:r w:rsidR="73F5EF47">
        <w:t xml:space="preserve">current </w:t>
      </w:r>
      <w:r>
        <w:t>Tuition Partners (TPs) to develop strong professional relationships with the aim of supporting improvement, and the direct impact that</w:t>
      </w:r>
      <w:r w:rsidR="789A0B6B">
        <w:t xml:space="preserve"> this </w:t>
      </w:r>
      <w:r>
        <w:t xml:space="preserve">will have on pupil outcomes. These partnerships will be at individual Tuition Partner (TP) level and collaboratively across the Tuition Partners (TPs) ensuring that </w:t>
      </w:r>
      <w:r w:rsidR="4F065CEF">
        <w:t xml:space="preserve">together </w:t>
      </w:r>
      <w:r>
        <w:t>we:</w:t>
      </w:r>
    </w:p>
    <w:p w14:paraId="0E435613" w14:textId="77777777" w:rsidR="00464A48" w:rsidRDefault="00464A48" w:rsidP="00464A48">
      <w:pPr>
        <w:rPr>
          <w:rFonts w:ascii="Calibri" w:hAnsi="Calibri"/>
        </w:rPr>
      </w:pPr>
    </w:p>
    <w:p w14:paraId="4849D218" w14:textId="7162827F" w:rsidR="00464A48" w:rsidRDefault="00464A48" w:rsidP="00EA4DFE">
      <w:pPr>
        <w:pStyle w:val="ListParagraph"/>
        <w:numPr>
          <w:ilvl w:val="0"/>
          <w:numId w:val="5"/>
        </w:numPr>
        <w:spacing w:before="0" w:after="160" w:line="259" w:lineRule="auto"/>
        <w:jc w:val="left"/>
      </w:pPr>
      <w:r>
        <w:t>Collaborate with others;</w:t>
      </w:r>
    </w:p>
    <w:p w14:paraId="530DCF97" w14:textId="3C422026" w:rsidR="00464A48" w:rsidRDefault="00464A48" w:rsidP="00EA4DFE">
      <w:pPr>
        <w:pStyle w:val="ListParagraph"/>
        <w:numPr>
          <w:ilvl w:val="0"/>
          <w:numId w:val="5"/>
        </w:numPr>
        <w:spacing w:before="0" w:after="160" w:line="259" w:lineRule="auto"/>
        <w:jc w:val="left"/>
      </w:pPr>
      <w:r>
        <w:t>Build mutual trust;</w:t>
      </w:r>
    </w:p>
    <w:p w14:paraId="53E1AAC5" w14:textId="77777777" w:rsidR="00464A48" w:rsidRDefault="00464A48" w:rsidP="00EA4DFE">
      <w:pPr>
        <w:pStyle w:val="ListParagraph"/>
        <w:numPr>
          <w:ilvl w:val="0"/>
          <w:numId w:val="5"/>
        </w:numPr>
        <w:spacing w:before="0" w:after="160" w:line="259" w:lineRule="auto"/>
        <w:jc w:val="left"/>
      </w:pPr>
      <w:r>
        <w:t>Focus on a shared ambition;</w:t>
      </w:r>
    </w:p>
    <w:p w14:paraId="13613C62" w14:textId="77777777" w:rsidR="00464A48" w:rsidRDefault="00464A48" w:rsidP="00EA4DFE">
      <w:pPr>
        <w:pStyle w:val="ListParagraph"/>
        <w:numPr>
          <w:ilvl w:val="0"/>
          <w:numId w:val="5"/>
        </w:numPr>
        <w:spacing w:before="0" w:after="160" w:line="259" w:lineRule="auto"/>
        <w:jc w:val="left"/>
      </w:pPr>
      <w:r>
        <w:t>Value expertise and contributions from all stakeholder groups;</w:t>
      </w:r>
    </w:p>
    <w:p w14:paraId="145635E6" w14:textId="77777777" w:rsidR="00464A48" w:rsidRDefault="00464A48" w:rsidP="00EA4DFE">
      <w:pPr>
        <w:pStyle w:val="ListParagraph"/>
        <w:numPr>
          <w:ilvl w:val="0"/>
          <w:numId w:val="5"/>
        </w:numPr>
        <w:spacing w:before="0" w:after="160" w:line="259" w:lineRule="auto"/>
        <w:jc w:val="left"/>
      </w:pPr>
      <w:r>
        <w:t xml:space="preserve">Share learning, </w:t>
      </w:r>
      <w:bookmarkStart w:id="2" w:name="_Int_C53H7tTx"/>
      <w:r>
        <w:t>research</w:t>
      </w:r>
      <w:bookmarkEnd w:id="2"/>
      <w:r>
        <w:t xml:space="preserve"> and practice.</w:t>
      </w:r>
    </w:p>
    <w:p w14:paraId="2F3FC1CB" w14:textId="77777777" w:rsidR="00464A48" w:rsidRDefault="00464A48" w:rsidP="00546CF3"/>
    <w:p w14:paraId="0D1B9AA0" w14:textId="43240108" w:rsidR="00020FBE" w:rsidRDefault="004B18CC" w:rsidP="00546CF3">
      <w:r>
        <w:t xml:space="preserve">We will communicate with you in a variety of ways dependent on the focus of the required outcome. </w:t>
      </w:r>
    </w:p>
    <w:p w14:paraId="4CB8DACC" w14:textId="0787707A" w:rsidR="002A1AB6" w:rsidRDefault="00F55A2F" w:rsidP="00546CF3">
      <w:r>
        <w:t>Our main contact email is</w:t>
      </w:r>
      <w:r w:rsidR="0052794F">
        <w:t xml:space="preserve"> </w:t>
      </w:r>
      <w:hyperlink r:id="rId10">
        <w:r w:rsidR="0052794F" w:rsidRPr="2511AEEE">
          <w:rPr>
            <w:rStyle w:val="Hyperlink"/>
          </w:rPr>
          <w:t>ntp@tribalgroup.com</w:t>
        </w:r>
      </w:hyperlink>
      <w:r w:rsidR="0052794F">
        <w:t xml:space="preserve"> for all correspondence related to the </w:t>
      </w:r>
      <w:r w:rsidR="00132474">
        <w:t>Tuition Partner</w:t>
      </w:r>
      <w:r w:rsidR="001B7C39">
        <w:t xml:space="preserve"> Accreditation and </w:t>
      </w:r>
      <w:r w:rsidR="00E57C06">
        <w:t xml:space="preserve">Quality Assurance </w:t>
      </w:r>
      <w:r w:rsidR="0052794F">
        <w:t xml:space="preserve">delivery of the </w:t>
      </w:r>
      <w:r w:rsidR="00E57C06">
        <w:t>programme for 202</w:t>
      </w:r>
      <w:r w:rsidR="00947A0F">
        <w:t>3</w:t>
      </w:r>
      <w:r w:rsidR="00E57C06">
        <w:t>-2</w:t>
      </w:r>
      <w:r w:rsidR="00947A0F">
        <w:t>4</w:t>
      </w:r>
      <w:r w:rsidR="7764E9BF">
        <w:t>.</w:t>
      </w:r>
      <w:r w:rsidR="00E57C06">
        <w:t xml:space="preserve"> </w:t>
      </w:r>
    </w:p>
    <w:p w14:paraId="52D0930C" w14:textId="412FFB2F" w:rsidR="002A1AB6" w:rsidRDefault="00B17948" w:rsidP="00546CF3">
      <w:r>
        <w:t>We will dedicate a member of the team</w:t>
      </w:r>
      <w:r w:rsidR="00B06345">
        <w:t xml:space="preserve"> </w:t>
      </w:r>
      <w:r w:rsidR="008E2F3B">
        <w:t>to support you through the accreditation or quality assurance process, they will be your main point of contact</w:t>
      </w:r>
      <w:r w:rsidR="003F3535">
        <w:t>.</w:t>
      </w:r>
    </w:p>
    <w:p w14:paraId="74C431B4" w14:textId="77777777" w:rsidR="003A38C3" w:rsidRDefault="003A38C3" w:rsidP="00546CF3"/>
    <w:p w14:paraId="24E79F30" w14:textId="77777777" w:rsidR="006C14B6" w:rsidRDefault="006C14B6" w:rsidP="00546CF3"/>
    <w:p w14:paraId="3CAD6373" w14:textId="77777777" w:rsidR="00D50992" w:rsidRDefault="00D50992" w:rsidP="00546CF3"/>
    <w:p w14:paraId="7024B2A9" w14:textId="77777777" w:rsidR="00D50992" w:rsidRDefault="00D50992" w:rsidP="00546CF3"/>
    <w:p w14:paraId="5A5C7BFA" w14:textId="77777777" w:rsidR="00D50992" w:rsidRDefault="00D50992" w:rsidP="00546CF3"/>
    <w:p w14:paraId="0FAF47C5" w14:textId="7F9EB4E6" w:rsidR="00E9327C" w:rsidRDefault="00E9327C" w:rsidP="00E9327C">
      <w:pPr>
        <w:pStyle w:val="Heading1"/>
      </w:pPr>
      <w:bookmarkStart w:id="3" w:name="_Toc141717047"/>
      <w:r>
        <w:t>Quality Assurance</w:t>
      </w:r>
      <w:bookmarkEnd w:id="3"/>
    </w:p>
    <w:p w14:paraId="73FA158A" w14:textId="47BD8B85" w:rsidR="00E278F7" w:rsidRDefault="00E278F7" w:rsidP="00E278F7">
      <w:r>
        <w:t xml:space="preserve">The Quality Assurance Framework establishes an innovative and continuously improving approach to </w:t>
      </w:r>
      <w:r w:rsidR="005F4E7A">
        <w:t>the</w:t>
      </w:r>
      <w:r>
        <w:t xml:space="preserve"> criteria for </w:t>
      </w:r>
      <w:r w:rsidR="4657780C">
        <w:t>organisations wishing to become Tuition Partners</w:t>
      </w:r>
      <w:r>
        <w:t xml:space="preserve">, which will underpin the quality of provision </w:t>
      </w:r>
      <w:r w:rsidR="005F4E7A">
        <w:t>within your</w:t>
      </w:r>
      <w:r>
        <w:t xml:space="preserve"> organisation. These </w:t>
      </w:r>
      <w:r w:rsidR="578E76A4">
        <w:t>criteria</w:t>
      </w:r>
      <w:r>
        <w:t xml:space="preserve"> will cover: </w:t>
      </w:r>
    </w:p>
    <w:p w14:paraId="5C193389" w14:textId="77777777" w:rsidR="00E278F7" w:rsidRDefault="00E278F7" w:rsidP="00E278F7"/>
    <w:p w14:paraId="4DDAF7E5" w14:textId="6D72A0DA" w:rsidR="00E278F7" w:rsidRDefault="00E278F7" w:rsidP="00EA4DFE">
      <w:pPr>
        <w:pStyle w:val="ListParagraph"/>
        <w:numPr>
          <w:ilvl w:val="0"/>
          <w:numId w:val="5"/>
        </w:numPr>
        <w:spacing w:before="0" w:after="160" w:line="259" w:lineRule="auto"/>
      </w:pPr>
      <w:r w:rsidRPr="00FF6BB7">
        <w:rPr>
          <w:b/>
          <w:bCs/>
          <w:sz w:val="24"/>
          <w:szCs w:val="24"/>
        </w:rPr>
        <w:t xml:space="preserve">The tutors </w:t>
      </w:r>
      <w:r w:rsidR="6B428455" w:rsidRPr="00FF6BB7">
        <w:rPr>
          <w:b/>
          <w:bCs/>
          <w:sz w:val="24"/>
          <w:szCs w:val="24"/>
        </w:rPr>
        <w:t xml:space="preserve">that </w:t>
      </w:r>
      <w:r w:rsidRPr="00FF6BB7">
        <w:rPr>
          <w:b/>
          <w:bCs/>
          <w:sz w:val="24"/>
          <w:szCs w:val="24"/>
        </w:rPr>
        <w:t>Tuition Partners provide</w:t>
      </w:r>
      <w:r>
        <w:t xml:space="preserve">. </w:t>
      </w:r>
    </w:p>
    <w:p w14:paraId="6464DFF6" w14:textId="77777777" w:rsidR="00E278F7" w:rsidRDefault="00E278F7" w:rsidP="00E278F7">
      <w:pPr>
        <w:pStyle w:val="ListParagraph"/>
        <w:rPr>
          <w:b/>
          <w:bCs/>
        </w:rPr>
      </w:pPr>
    </w:p>
    <w:p w14:paraId="0CF0BD0F" w14:textId="77777777" w:rsidR="00E278F7" w:rsidRDefault="00E278F7" w:rsidP="00E278F7">
      <w:pPr>
        <w:pStyle w:val="ListParagraph"/>
        <w:ind w:firstLine="0"/>
      </w:pPr>
      <w:r>
        <w:t>All tutors will be required to be trained, have relevant qualifications and be of an appropriate academic standard. All tutors that Tuition Partners (TPs) provide to schools will be required to have been subject to appropriate safer recruitment checks and otherwise be suitable to work in schools.</w:t>
      </w:r>
    </w:p>
    <w:p w14:paraId="0A919004" w14:textId="77777777" w:rsidR="00E278F7" w:rsidRDefault="00E278F7" w:rsidP="00E278F7">
      <w:pPr>
        <w:pStyle w:val="ListParagraph"/>
      </w:pPr>
    </w:p>
    <w:p w14:paraId="0D4E9956" w14:textId="77777777" w:rsidR="00E278F7" w:rsidRPr="00FF6BB7" w:rsidRDefault="00E278F7" w:rsidP="00EA4DFE">
      <w:pPr>
        <w:pStyle w:val="ListParagraph"/>
        <w:numPr>
          <w:ilvl w:val="0"/>
          <w:numId w:val="5"/>
        </w:numPr>
        <w:spacing w:before="0" w:after="160" w:line="259" w:lineRule="auto"/>
        <w:rPr>
          <w:sz w:val="24"/>
          <w:szCs w:val="24"/>
        </w:rPr>
      </w:pPr>
      <w:r w:rsidRPr="00FF6BB7">
        <w:rPr>
          <w:b/>
          <w:bCs/>
          <w:sz w:val="24"/>
          <w:szCs w:val="24"/>
        </w:rPr>
        <w:t>The service Tuition Partners offer</w:t>
      </w:r>
      <w:r w:rsidRPr="00FF6BB7">
        <w:rPr>
          <w:sz w:val="24"/>
          <w:szCs w:val="24"/>
        </w:rPr>
        <w:t xml:space="preserve">. </w:t>
      </w:r>
    </w:p>
    <w:p w14:paraId="1B5D2E58" w14:textId="77777777" w:rsidR="00E278F7" w:rsidRDefault="00E278F7" w:rsidP="00E278F7">
      <w:pPr>
        <w:pStyle w:val="ListParagraph"/>
        <w:rPr>
          <w:b/>
          <w:bCs/>
        </w:rPr>
      </w:pPr>
    </w:p>
    <w:p w14:paraId="652B3284" w14:textId="6B0ED3C4" w:rsidR="00E278F7" w:rsidRDefault="00E278F7" w:rsidP="572148E5">
      <w:pPr>
        <w:pStyle w:val="ListParagraph"/>
        <w:ind w:firstLine="0"/>
      </w:pPr>
      <w:r>
        <w:t>Tuition Partners (TPs) will be required to understand schools’ expectations of tutoring delivered by Tuition Partners (TPs) and the needs of pupils receiving tutoring. They will also be required to provide a high-quality service so that schools are confident they will be dealt with professionally and that bookings will be fulfilled.</w:t>
      </w:r>
    </w:p>
    <w:p w14:paraId="3D5F5AAB" w14:textId="333CD3C3" w:rsidR="572148E5" w:rsidRDefault="572148E5" w:rsidP="572148E5">
      <w:pPr>
        <w:pStyle w:val="ListParagraph"/>
        <w:ind w:firstLine="0"/>
      </w:pPr>
    </w:p>
    <w:p w14:paraId="453DCD4A" w14:textId="77777777" w:rsidR="00E278F7" w:rsidRPr="000D571F" w:rsidRDefault="00E278F7" w:rsidP="00EA4DFE">
      <w:pPr>
        <w:pStyle w:val="ListParagraph"/>
        <w:numPr>
          <w:ilvl w:val="0"/>
          <w:numId w:val="5"/>
        </w:numPr>
        <w:spacing w:before="0" w:after="160" w:line="259" w:lineRule="auto"/>
        <w:rPr>
          <w:b/>
          <w:bCs/>
          <w:u w:val="single"/>
        </w:rPr>
      </w:pPr>
      <w:r w:rsidRPr="00FF6BB7">
        <w:rPr>
          <w:b/>
          <w:bCs/>
          <w:sz w:val="24"/>
          <w:szCs w:val="24"/>
        </w:rPr>
        <w:t>Tuition Partners’ own management arrangements</w:t>
      </w:r>
      <w:r>
        <w:t>.</w:t>
      </w:r>
    </w:p>
    <w:p w14:paraId="6EF979D4" w14:textId="77777777" w:rsidR="00E278F7" w:rsidRDefault="00E278F7" w:rsidP="00E278F7">
      <w:pPr>
        <w:pStyle w:val="ListParagraph"/>
      </w:pPr>
    </w:p>
    <w:p w14:paraId="6F9CE363" w14:textId="10852D89" w:rsidR="00E9327C" w:rsidRDefault="00E278F7" w:rsidP="1BE5451C">
      <w:pPr>
        <w:pStyle w:val="ListParagraph"/>
        <w:ind w:firstLine="0"/>
      </w:pPr>
      <w:r>
        <w:t xml:space="preserve">Tuition Partners (TPs) will be required to have in place structures, procedures, and governance to enable them to deliver effectively and to report </w:t>
      </w:r>
      <w:r w:rsidR="3BBDC16B">
        <w:t xml:space="preserve">on their delivery </w:t>
      </w:r>
      <w:r>
        <w:t xml:space="preserve">and </w:t>
      </w:r>
      <w:r w:rsidR="3BBDC16B">
        <w:t>outcomes</w:t>
      </w:r>
      <w:r>
        <w:t xml:space="preserve">. This must include appropriate procedures for Tuition Partners (TPs) to report any safeguarding incident/s. </w:t>
      </w:r>
    </w:p>
    <w:p w14:paraId="3F74E2E2" w14:textId="77777777" w:rsidR="008B000D" w:rsidRDefault="008B000D" w:rsidP="1BE5451C">
      <w:pPr>
        <w:pStyle w:val="ListParagraph"/>
        <w:ind w:firstLine="0"/>
      </w:pPr>
    </w:p>
    <w:p w14:paraId="7F102689" w14:textId="77777777" w:rsidR="008B000D" w:rsidRDefault="008B000D" w:rsidP="1BE5451C">
      <w:pPr>
        <w:pStyle w:val="ListParagraph"/>
        <w:ind w:firstLine="0"/>
      </w:pPr>
    </w:p>
    <w:p w14:paraId="695FF4DD" w14:textId="21C2C161" w:rsidR="00E9327C" w:rsidRDefault="00AD6716" w:rsidP="00C20718">
      <w:pPr>
        <w:pStyle w:val="Heading1"/>
      </w:pPr>
      <w:bookmarkStart w:id="4" w:name="_Toc141717048"/>
      <w:r>
        <w:t>Improvement Focused Quality Assurance</w:t>
      </w:r>
      <w:bookmarkEnd w:id="4"/>
    </w:p>
    <w:p w14:paraId="1D13CED9" w14:textId="61127DB7" w:rsidR="00BD281D" w:rsidRDefault="00BD281D" w:rsidP="00BD281D">
      <w:r>
        <w:t xml:space="preserve">Tuition Partners (TPs) play a valuable role in delivering services to the most vulnerable pupils in the country. Whilst accountability is key, the Quality Assurance Framework is supportive and provides opportunities for Tuition Partners (TPs) to address areas where issues have been identified and improvement is required. Tribal will work closely with Tuition Partners (TPs) to drive quality across the National Tutoring </w:t>
      </w:r>
      <w:r w:rsidR="00F93CAC">
        <w:t>Programme and</w:t>
      </w:r>
      <w:r>
        <w:t xml:space="preserve"> ensure that a strong and collaborative relationship with Tuition Partners (TPs)</w:t>
      </w:r>
      <w:r w:rsidR="4B1BC5A3">
        <w:t xml:space="preserve"> and </w:t>
      </w:r>
      <w:r>
        <w:t>a culture of improvement becomes an intrinsic part of the process. Where issues with compliance, safeguarding or quality have been identified, providers will be offered support to improve. Where there is a concern about a Tuition Partner’s (TP’s) ability to meet the requirements, Tribal will intervene swiftly.</w:t>
      </w:r>
    </w:p>
    <w:p w14:paraId="7278CAF6" w14:textId="77777777" w:rsidR="00E9327C" w:rsidRDefault="00E9327C" w:rsidP="00546CF3"/>
    <w:p w14:paraId="27A8E7E7" w14:textId="77777777" w:rsidR="00C74C0C" w:rsidRDefault="00C74C0C" w:rsidP="00546CF3"/>
    <w:p w14:paraId="18CC83E6" w14:textId="77777777" w:rsidR="00C74C0C" w:rsidRDefault="00C74C0C" w:rsidP="00546CF3"/>
    <w:p w14:paraId="5C6D8B78" w14:textId="77777777" w:rsidR="00C74C0C" w:rsidRDefault="00C74C0C" w:rsidP="00546CF3"/>
    <w:p w14:paraId="2AA033C3" w14:textId="77777777" w:rsidR="00C74C0C" w:rsidRDefault="00C74C0C" w:rsidP="00546CF3"/>
    <w:p w14:paraId="591D2C00" w14:textId="77777777" w:rsidR="00C74C0C" w:rsidRDefault="00C74C0C" w:rsidP="00546CF3"/>
    <w:p w14:paraId="5C832E8D" w14:textId="77777777" w:rsidR="00C74C0C" w:rsidRDefault="00C74C0C" w:rsidP="00546CF3"/>
    <w:p w14:paraId="61884AEA" w14:textId="50C365FE" w:rsidR="00860076" w:rsidRDefault="00860076" w:rsidP="00FF6BB7">
      <w:pPr>
        <w:pStyle w:val="Heading1"/>
      </w:pPr>
      <w:bookmarkStart w:id="5" w:name="_Toc141717049"/>
      <w:r>
        <w:t>Guidance</w:t>
      </w:r>
      <w:bookmarkEnd w:id="5"/>
    </w:p>
    <w:p w14:paraId="1515ED5E" w14:textId="77777777" w:rsidR="00FF6BB7" w:rsidRPr="00FF6BB7" w:rsidRDefault="00FF6BB7" w:rsidP="00FF6BB7"/>
    <w:p w14:paraId="44AEEEDD" w14:textId="08DFBDC5" w:rsidR="00860076" w:rsidRDefault="00860076" w:rsidP="36B63C31">
      <w:pPr>
        <w:rPr>
          <w:rFonts w:asciiTheme="majorHAnsi" w:hAnsiTheme="majorHAnsi" w:cstheme="majorBidi"/>
        </w:rPr>
      </w:pPr>
      <w:r w:rsidRPr="36B63C31">
        <w:rPr>
          <w:rFonts w:asciiTheme="majorHAnsi" w:hAnsiTheme="majorHAnsi" w:cstheme="majorBidi"/>
        </w:rPr>
        <w:t xml:space="preserve">The following guidance is designed to support organisations in gathering information to support their application to become an approved Tuition Partner (TP). </w:t>
      </w:r>
    </w:p>
    <w:p w14:paraId="060E77CB" w14:textId="0D22E00B" w:rsidR="00860076" w:rsidRDefault="00860076" w:rsidP="00860076">
      <w:pPr>
        <w:rPr>
          <w:rFonts w:asciiTheme="majorHAnsi" w:hAnsiTheme="majorHAnsi" w:cstheme="majorBidi"/>
        </w:rPr>
      </w:pPr>
      <w:r>
        <w:rPr>
          <w:rFonts w:asciiTheme="majorHAnsi" w:hAnsiTheme="majorHAnsi" w:cstheme="majorBidi"/>
        </w:rPr>
        <w:t xml:space="preserve">Organisations are reminded that </w:t>
      </w:r>
      <w:r w:rsidRPr="00A90258">
        <w:rPr>
          <w:rFonts w:asciiTheme="majorHAnsi" w:hAnsiTheme="majorHAnsi" w:cstheme="majorBidi"/>
        </w:rPr>
        <w:t>the</w:t>
      </w:r>
      <w:r>
        <w:rPr>
          <w:rFonts w:asciiTheme="majorHAnsi" w:hAnsiTheme="majorHAnsi" w:cstheme="majorBidi"/>
        </w:rPr>
        <w:t xml:space="preserve"> </w:t>
      </w:r>
      <w:r w:rsidRPr="009E7A52">
        <w:rPr>
          <w:rFonts w:asciiTheme="majorHAnsi" w:hAnsiTheme="majorHAnsi" w:cstheme="majorBidi"/>
          <w:i/>
        </w:rPr>
        <w:t>documents</w:t>
      </w:r>
      <w:r>
        <w:rPr>
          <w:rFonts w:asciiTheme="majorHAnsi" w:hAnsiTheme="majorHAnsi" w:cstheme="majorBidi"/>
        </w:rPr>
        <w:t xml:space="preserve"> listed below are not designed to be a ‘checklist’ or an exhaustive list of what will be required following the submission of an application. Instead, they are designed to support the organisation </w:t>
      </w:r>
      <w:r w:rsidR="00712536">
        <w:rPr>
          <w:rFonts w:asciiTheme="majorHAnsi" w:hAnsiTheme="majorHAnsi" w:cstheme="majorBidi"/>
        </w:rPr>
        <w:t xml:space="preserve">to </w:t>
      </w:r>
      <w:r>
        <w:rPr>
          <w:rFonts w:asciiTheme="majorHAnsi" w:hAnsiTheme="majorHAnsi" w:cstheme="majorBidi"/>
        </w:rPr>
        <w:t xml:space="preserve">consider the types of </w:t>
      </w:r>
      <w:r>
        <w:rPr>
          <w:rFonts w:asciiTheme="majorHAnsi" w:hAnsiTheme="majorHAnsi" w:cstheme="majorBidi"/>
          <w:i/>
          <w:iCs/>
        </w:rPr>
        <w:t>evidence</w:t>
      </w:r>
      <w:r>
        <w:rPr>
          <w:rFonts w:asciiTheme="majorHAnsi" w:hAnsiTheme="majorHAnsi" w:cstheme="majorBidi"/>
        </w:rPr>
        <w:t xml:space="preserve"> they are likely to </w:t>
      </w:r>
      <w:r w:rsidR="00712536">
        <w:rPr>
          <w:rFonts w:asciiTheme="majorHAnsi" w:hAnsiTheme="majorHAnsi" w:cstheme="majorBidi"/>
        </w:rPr>
        <w:t>consider as part of</w:t>
      </w:r>
      <w:r>
        <w:rPr>
          <w:rFonts w:asciiTheme="majorHAnsi" w:hAnsiTheme="majorHAnsi" w:cstheme="majorBidi"/>
        </w:rPr>
        <w:t xml:space="preserve"> their application progresses. </w:t>
      </w:r>
    </w:p>
    <w:p w14:paraId="7416629C" w14:textId="23436E31" w:rsidR="00860076" w:rsidRDefault="00860076" w:rsidP="00860076">
      <w:pPr>
        <w:rPr>
          <w:rFonts w:asciiTheme="majorHAnsi" w:hAnsiTheme="majorHAnsi" w:cstheme="majorBidi"/>
        </w:rPr>
      </w:pPr>
      <w:r>
        <w:rPr>
          <w:rFonts w:asciiTheme="majorHAnsi" w:hAnsiTheme="majorHAnsi" w:cstheme="majorBidi"/>
        </w:rPr>
        <w:t xml:space="preserve">Organisations should not duplicate or separate evidence for the purpose of supporting their application or to ‘fit around’ the framework. Where evidence supports more than one </w:t>
      </w:r>
      <w:r w:rsidRPr="026BDA05">
        <w:rPr>
          <w:rFonts w:asciiTheme="majorHAnsi" w:hAnsiTheme="majorHAnsi" w:cstheme="majorBidi"/>
        </w:rPr>
        <w:t>criterion</w:t>
      </w:r>
      <w:r>
        <w:rPr>
          <w:rFonts w:asciiTheme="majorHAnsi" w:hAnsiTheme="majorHAnsi" w:cstheme="majorBidi"/>
        </w:rPr>
        <w:t xml:space="preserve">, organisations should only include this once and signpost </w:t>
      </w:r>
      <w:r w:rsidRPr="15DD4DC7">
        <w:rPr>
          <w:rFonts w:asciiTheme="majorHAnsi" w:hAnsiTheme="majorHAnsi" w:cstheme="majorBidi"/>
        </w:rPr>
        <w:t xml:space="preserve">exactly </w:t>
      </w:r>
      <w:r>
        <w:rPr>
          <w:rFonts w:asciiTheme="majorHAnsi" w:hAnsiTheme="majorHAnsi" w:cstheme="majorBidi"/>
        </w:rPr>
        <w:t xml:space="preserve">where information supports a different element and/or criterion. </w:t>
      </w:r>
    </w:p>
    <w:p w14:paraId="19D1FFE6" w14:textId="287496FA" w:rsidR="00860076" w:rsidRDefault="00C74C0C" w:rsidP="00860076">
      <w:pPr>
        <w:rPr>
          <w:rFonts w:cstheme="minorHAnsi"/>
        </w:rPr>
      </w:pPr>
      <w:r>
        <w:rPr>
          <w:rFonts w:asciiTheme="majorHAnsi" w:hAnsiTheme="majorHAnsi" w:cstheme="majorBidi"/>
        </w:rPr>
        <w:t>Tribal</w:t>
      </w:r>
      <w:r w:rsidR="006E63AD">
        <w:rPr>
          <w:rFonts w:asciiTheme="majorHAnsi" w:hAnsiTheme="majorHAnsi" w:cstheme="majorBidi"/>
        </w:rPr>
        <w:t xml:space="preserve"> </w:t>
      </w:r>
      <w:r w:rsidR="00860076">
        <w:rPr>
          <w:rFonts w:cstheme="minorHAnsi"/>
        </w:rPr>
        <w:t>reserve</w:t>
      </w:r>
      <w:r>
        <w:rPr>
          <w:rFonts w:cstheme="minorHAnsi"/>
        </w:rPr>
        <w:t>s</w:t>
      </w:r>
      <w:r w:rsidR="00860076">
        <w:rPr>
          <w:rFonts w:cstheme="minorHAnsi"/>
        </w:rPr>
        <w:t xml:space="preserve"> the right to request additional documents not listed below to support this element at any given time.</w:t>
      </w:r>
    </w:p>
    <w:p w14:paraId="6581C328" w14:textId="0B386299" w:rsidR="17422B7A" w:rsidRDefault="17422B7A" w:rsidP="17422B7A"/>
    <w:p w14:paraId="019351E3" w14:textId="77777777" w:rsidR="00A539C7" w:rsidRDefault="00A539C7" w:rsidP="17422B7A"/>
    <w:p w14:paraId="5A023396" w14:textId="070BE168" w:rsidR="00AC2872" w:rsidRDefault="00AC2872" w:rsidP="00AC2872">
      <w:pPr>
        <w:pStyle w:val="Heading1"/>
      </w:pPr>
      <w:bookmarkStart w:id="6" w:name="_Toc141717050"/>
      <w:r>
        <w:t>Organisation</w:t>
      </w:r>
      <w:bookmarkEnd w:id="6"/>
    </w:p>
    <w:p w14:paraId="0D945FE2" w14:textId="77777777" w:rsidR="00AC2872" w:rsidRDefault="00AC2872" w:rsidP="17422B7A">
      <w:pPr>
        <w:rPr>
          <w:b/>
          <w:bCs/>
          <w:sz w:val="28"/>
          <w:szCs w:val="28"/>
        </w:rPr>
      </w:pPr>
    </w:p>
    <w:p w14:paraId="78DF61B1" w14:textId="2181D9FC" w:rsidR="17422B7A" w:rsidRPr="00AC2872" w:rsidRDefault="00E42943" w:rsidP="17422B7A">
      <w:pPr>
        <w:rPr>
          <w:b/>
          <w:bCs/>
          <w:sz w:val="28"/>
          <w:szCs w:val="28"/>
        </w:rPr>
      </w:pPr>
      <w:r w:rsidRPr="00AC2872">
        <w:rPr>
          <w:b/>
          <w:bCs/>
          <w:sz w:val="28"/>
          <w:szCs w:val="28"/>
        </w:rPr>
        <w:t>Guiding Principles</w:t>
      </w:r>
    </w:p>
    <w:p w14:paraId="0F5DA706" w14:textId="010D6A83" w:rsidR="00AC2872" w:rsidRDefault="00AC2872" w:rsidP="00AC2872">
      <w:pPr>
        <w:rPr>
          <w:rFonts w:ascii="Calibri" w:eastAsia="Calibri" w:hAnsi="Calibri" w:cs="Calibri"/>
        </w:rPr>
      </w:pPr>
      <w:r>
        <w:rPr>
          <w:rFonts w:ascii="Calibri" w:eastAsia="Calibri" w:hAnsi="Calibri" w:cs="Calibri"/>
          <w:color w:val="000000" w:themeColor="text1"/>
        </w:rPr>
        <w:t>Strong organisational foundations for Tuition Partners are vital to ensure stability and success for schools across the National Tutoring Programme.</w:t>
      </w:r>
    </w:p>
    <w:p w14:paraId="43DC3387" w14:textId="1BBF3557" w:rsidR="004539C8" w:rsidRDefault="004539C8" w:rsidP="00546CF3"/>
    <w:p w14:paraId="116E1A7B" w14:textId="442E57A8" w:rsidR="004539C8" w:rsidRDefault="004539C8" w:rsidP="00546CF3">
      <w:pPr>
        <w:rPr>
          <w:b/>
          <w:bCs/>
          <w:sz w:val="28"/>
          <w:szCs w:val="28"/>
        </w:rPr>
      </w:pPr>
      <w:r w:rsidRPr="003A38C3">
        <w:rPr>
          <w:b/>
          <w:bCs/>
          <w:sz w:val="28"/>
          <w:szCs w:val="28"/>
        </w:rPr>
        <w:t>Key Criteria</w:t>
      </w:r>
    </w:p>
    <w:p w14:paraId="326AD7B4" w14:textId="77777777" w:rsidR="00E42943" w:rsidRDefault="00E42943" w:rsidP="00E42943"/>
    <w:p w14:paraId="47E1E277" w14:textId="77777777" w:rsidR="00E42943" w:rsidRDefault="00E42943" w:rsidP="00E42943">
      <w:r>
        <w:t>Each organisation must be able to demonstrate, as detailed below, the:</w:t>
      </w:r>
    </w:p>
    <w:p w14:paraId="707F7237" w14:textId="77777777" w:rsidR="00AC2872" w:rsidRDefault="00AC2872" w:rsidP="00E42943"/>
    <w:p w14:paraId="617E8716" w14:textId="26F02EDE" w:rsidR="00AC2872" w:rsidRPr="00AC2872" w:rsidRDefault="00AC2872" w:rsidP="003530E7">
      <w:pPr>
        <w:pStyle w:val="ListParagraph"/>
        <w:numPr>
          <w:ilvl w:val="0"/>
          <w:numId w:val="24"/>
        </w:numPr>
        <w:spacing w:line="259" w:lineRule="auto"/>
      </w:pPr>
      <w:r>
        <w:t>organisation has the capacity to deliver on the National Tutoring Programme;</w:t>
      </w:r>
    </w:p>
    <w:p w14:paraId="2C76B806" w14:textId="388BEAEC" w:rsidR="00AC2872" w:rsidRPr="00AC2872" w:rsidRDefault="00AC2872" w:rsidP="003530E7">
      <w:pPr>
        <w:pStyle w:val="ListParagraph"/>
        <w:numPr>
          <w:ilvl w:val="0"/>
          <w:numId w:val="24"/>
        </w:numPr>
        <w:rPr>
          <w:rFonts w:ascii="Calibri" w:eastAsia="Calibri" w:hAnsi="Calibri" w:cs="Calibri"/>
        </w:rPr>
      </w:pPr>
      <w:r w:rsidRPr="6564123C">
        <w:rPr>
          <w:rFonts w:ascii="Calibri" w:eastAsia="Calibri" w:hAnsi="Calibri" w:cs="Calibri"/>
        </w:rPr>
        <w:t>organisation is financially sustainable and well run;</w:t>
      </w:r>
    </w:p>
    <w:p w14:paraId="6D6AAD24" w14:textId="57EB9D71" w:rsidR="00AC2872" w:rsidRPr="00AC2872" w:rsidRDefault="32D24AFB" w:rsidP="003530E7">
      <w:pPr>
        <w:pStyle w:val="ListParagraph"/>
        <w:numPr>
          <w:ilvl w:val="0"/>
          <w:numId w:val="24"/>
        </w:numPr>
        <w:rPr>
          <w:rFonts w:ascii="Calibri" w:eastAsia="Calibri" w:hAnsi="Calibri" w:cs="Calibri"/>
        </w:rPr>
      </w:pPr>
      <w:r w:rsidRPr="6564123C">
        <w:rPr>
          <w:rFonts w:ascii="Calibri" w:eastAsia="Calibri" w:hAnsi="Calibri" w:cs="Calibri"/>
        </w:rPr>
        <w:t>organisation</w:t>
      </w:r>
      <w:r w:rsidRPr="6564123C">
        <w:rPr>
          <w:rFonts w:ascii="Calibri" w:eastAsia="Calibri" w:hAnsi="Calibri" w:cs="Calibri"/>
          <w:b/>
          <w:bCs/>
        </w:rPr>
        <w:t xml:space="preserve"> </w:t>
      </w:r>
      <w:r w:rsidRPr="6564123C">
        <w:rPr>
          <w:rFonts w:ascii="Calibri" w:eastAsia="Calibri" w:hAnsi="Calibri" w:cs="Calibri"/>
        </w:rPr>
        <w:t>recruits and manages their workforce in line with the needs of the NTP. This standard explicitly covers</w:t>
      </w:r>
      <w:r w:rsidR="29CFAC53" w:rsidRPr="6564123C">
        <w:rPr>
          <w:rFonts w:ascii="Calibri" w:eastAsia="Calibri" w:hAnsi="Calibri" w:cs="Calibri"/>
        </w:rPr>
        <w:t xml:space="preserve"> </w:t>
      </w:r>
      <w:r w:rsidR="2214AB0C" w:rsidRPr="6564123C">
        <w:rPr>
          <w:rFonts w:ascii="Calibri" w:eastAsia="Calibri" w:hAnsi="Calibri" w:cs="Calibri"/>
        </w:rPr>
        <w:t>paid and unpaid</w:t>
      </w:r>
      <w:r w:rsidRPr="6564123C">
        <w:rPr>
          <w:rFonts w:ascii="Calibri" w:eastAsia="Calibri" w:hAnsi="Calibri" w:cs="Calibri"/>
        </w:rPr>
        <w:t xml:space="preserve"> employed staff, </w:t>
      </w:r>
      <w:bookmarkStart w:id="7" w:name="_Int_QCZsQsuW"/>
      <w:r w:rsidRPr="6564123C">
        <w:rPr>
          <w:rFonts w:ascii="Calibri" w:eastAsia="Calibri" w:hAnsi="Calibri" w:cs="Calibri"/>
        </w:rPr>
        <w:t>contractors</w:t>
      </w:r>
      <w:bookmarkEnd w:id="7"/>
      <w:r w:rsidRPr="6564123C">
        <w:rPr>
          <w:rFonts w:ascii="Calibri" w:eastAsia="Calibri" w:hAnsi="Calibri" w:cs="Calibri"/>
        </w:rPr>
        <w:t xml:space="preserve"> and volunteers;</w:t>
      </w:r>
    </w:p>
    <w:p w14:paraId="358FD072" w14:textId="63554071" w:rsidR="00AC2872" w:rsidRPr="00AC2872" w:rsidRDefault="32D24AFB" w:rsidP="003530E7">
      <w:pPr>
        <w:pStyle w:val="ListParagraph"/>
        <w:numPr>
          <w:ilvl w:val="0"/>
          <w:numId w:val="24"/>
        </w:numPr>
        <w:spacing w:line="259" w:lineRule="auto"/>
        <w:rPr>
          <w:rFonts w:eastAsiaTheme="minorEastAsia" w:cstheme="minorBidi"/>
          <w:b/>
          <w:bCs/>
        </w:rPr>
      </w:pPr>
      <w:r w:rsidRPr="6564123C">
        <w:rPr>
          <w:rFonts w:ascii="Calibri" w:eastAsia="Calibri" w:hAnsi="Calibri" w:cs="Calibri"/>
        </w:rPr>
        <w:t>organisation</w:t>
      </w:r>
      <w:r w:rsidRPr="6564123C">
        <w:rPr>
          <w:rFonts w:ascii="Calibri" w:eastAsia="Calibri" w:hAnsi="Calibri" w:cs="Calibri"/>
          <w:b/>
          <w:bCs/>
        </w:rPr>
        <w:t xml:space="preserve"> </w:t>
      </w:r>
      <w:r w:rsidRPr="6564123C">
        <w:rPr>
          <w:rFonts w:ascii="Calibri" w:eastAsia="Calibri" w:hAnsi="Calibri" w:cs="Calibri"/>
        </w:rPr>
        <w:t xml:space="preserve">manages </w:t>
      </w:r>
      <w:r w:rsidR="21F91F1B" w:rsidRPr="6564123C">
        <w:rPr>
          <w:rFonts w:ascii="Calibri" w:eastAsia="Calibri" w:hAnsi="Calibri" w:cs="Calibri"/>
        </w:rPr>
        <w:t xml:space="preserve">and stores </w:t>
      </w:r>
      <w:r w:rsidRPr="6564123C">
        <w:rPr>
          <w:rFonts w:ascii="Calibri" w:eastAsia="Calibri" w:hAnsi="Calibri" w:cs="Calibri"/>
        </w:rPr>
        <w:t>their</w:t>
      </w:r>
      <w:r w:rsidRPr="6564123C">
        <w:rPr>
          <w:rFonts w:ascii="Calibri" w:eastAsia="Calibri" w:hAnsi="Calibri" w:cs="Calibri"/>
          <w:b/>
          <w:bCs/>
        </w:rPr>
        <w:t xml:space="preserve"> </w:t>
      </w:r>
      <w:r w:rsidRPr="6564123C">
        <w:rPr>
          <w:rFonts w:ascii="Calibri" w:eastAsia="Calibri" w:hAnsi="Calibri" w:cs="Calibri"/>
        </w:rPr>
        <w:t>data effectively and in accordance with the law;</w:t>
      </w:r>
    </w:p>
    <w:p w14:paraId="7A2B98A5" w14:textId="331D1C0F" w:rsidR="00AC2872" w:rsidRPr="00534839" w:rsidRDefault="32D24AFB" w:rsidP="003530E7">
      <w:pPr>
        <w:pStyle w:val="ListParagraph"/>
        <w:numPr>
          <w:ilvl w:val="0"/>
          <w:numId w:val="24"/>
        </w:numPr>
        <w:rPr>
          <w:rFonts w:eastAsiaTheme="minorEastAsia" w:cstheme="minorBidi"/>
        </w:rPr>
      </w:pPr>
      <w:r w:rsidRPr="6564123C">
        <w:rPr>
          <w:rFonts w:ascii="Calibri" w:eastAsia="Calibri" w:hAnsi="Calibri" w:cs="Calibri"/>
        </w:rPr>
        <w:t xml:space="preserve">organisation maintains a positive reputation in line with the </w:t>
      </w:r>
      <w:r w:rsidR="4D302E19" w:rsidRPr="6564123C">
        <w:rPr>
          <w:rFonts w:ascii="Calibri" w:eastAsia="Calibri" w:hAnsi="Calibri" w:cs="Calibri"/>
        </w:rPr>
        <w:t>objective</w:t>
      </w:r>
      <w:r w:rsidR="5A8B91BE" w:rsidRPr="6564123C">
        <w:rPr>
          <w:rFonts w:ascii="Calibri" w:eastAsia="Calibri" w:hAnsi="Calibri" w:cs="Calibri"/>
        </w:rPr>
        <w:t>s</w:t>
      </w:r>
      <w:r w:rsidR="4D302E19" w:rsidRPr="6564123C">
        <w:rPr>
          <w:rFonts w:ascii="Calibri" w:eastAsia="Calibri" w:hAnsi="Calibri" w:cs="Calibri"/>
        </w:rPr>
        <w:t xml:space="preserve"> and purpose</w:t>
      </w:r>
      <w:r w:rsidR="7B9D5FB3" w:rsidRPr="6564123C">
        <w:rPr>
          <w:rFonts w:ascii="Calibri" w:eastAsia="Calibri" w:hAnsi="Calibri" w:cs="Calibri"/>
        </w:rPr>
        <w:t xml:space="preserve"> </w:t>
      </w:r>
      <w:r w:rsidRPr="6564123C">
        <w:rPr>
          <w:rFonts w:ascii="Calibri" w:eastAsia="Calibri" w:hAnsi="Calibri" w:cs="Calibri"/>
        </w:rPr>
        <w:t>of the NTP</w:t>
      </w:r>
      <w:r w:rsidR="00534839" w:rsidRPr="6564123C">
        <w:rPr>
          <w:rFonts w:ascii="Calibri" w:eastAsia="Calibri" w:hAnsi="Calibri" w:cs="Calibri"/>
        </w:rPr>
        <w:t>;</w:t>
      </w:r>
    </w:p>
    <w:p w14:paraId="1ADC92EB" w14:textId="63DAD30F" w:rsidR="00534839" w:rsidRPr="00AD5A1D" w:rsidRDefault="10CBF4CE" w:rsidP="00383656">
      <w:pPr>
        <w:pStyle w:val="ListParagraph"/>
        <w:numPr>
          <w:ilvl w:val="0"/>
          <w:numId w:val="24"/>
        </w:numPr>
        <w:spacing w:line="259" w:lineRule="auto"/>
        <w:rPr>
          <w:rFonts w:ascii="Calibri" w:hAnsi="Calibri"/>
        </w:rPr>
      </w:pPr>
      <w:r w:rsidRPr="00FA58E9">
        <w:t>o</w:t>
      </w:r>
      <w:r w:rsidR="00534839" w:rsidRPr="00383656">
        <w:t>rganisation</w:t>
      </w:r>
      <w:r w:rsidR="00534839" w:rsidRPr="00383656">
        <w:rPr>
          <w:rFonts w:eastAsia="Calibri"/>
        </w:rPr>
        <w:t xml:space="preserve"> is effective in prioritising the customer experience.</w:t>
      </w:r>
    </w:p>
    <w:p w14:paraId="07FD48C0" w14:textId="77777777" w:rsidR="00534839" w:rsidRPr="00AC2872" w:rsidRDefault="00534839" w:rsidP="00534839">
      <w:pPr>
        <w:pStyle w:val="ListParagraph"/>
        <w:ind w:left="1080" w:firstLine="0"/>
        <w:rPr>
          <w:rFonts w:eastAsiaTheme="minorEastAsia" w:cstheme="minorBidi"/>
        </w:rPr>
      </w:pPr>
    </w:p>
    <w:p w14:paraId="09237DC2" w14:textId="096A60CD" w:rsidR="00E42943" w:rsidRDefault="00E42943" w:rsidP="00546CF3">
      <w:pPr>
        <w:rPr>
          <w:b/>
          <w:bCs/>
          <w:sz w:val="28"/>
          <w:szCs w:val="28"/>
        </w:rPr>
      </w:pPr>
    </w:p>
    <w:p w14:paraId="5A8855A3" w14:textId="77777777" w:rsidR="00A539C7" w:rsidRDefault="00A539C7" w:rsidP="00546CF3">
      <w:pPr>
        <w:rPr>
          <w:b/>
          <w:bCs/>
          <w:sz w:val="28"/>
          <w:szCs w:val="28"/>
        </w:rPr>
      </w:pPr>
    </w:p>
    <w:p w14:paraId="3A514603" w14:textId="77777777" w:rsidR="00392F96" w:rsidRPr="003A38C3" w:rsidRDefault="00392F96" w:rsidP="00546CF3">
      <w:pPr>
        <w:rPr>
          <w:b/>
          <w:bCs/>
          <w:sz w:val="28"/>
          <w:szCs w:val="28"/>
        </w:rPr>
      </w:pPr>
    </w:p>
    <w:p w14:paraId="04D7DE5B" w14:textId="77777777" w:rsidR="004539C8" w:rsidRDefault="004539C8" w:rsidP="004539C8">
      <w:pPr>
        <w:pStyle w:val="Heading1"/>
      </w:pPr>
      <w:bookmarkStart w:id="8" w:name="_Toc111797132"/>
      <w:bookmarkStart w:id="9" w:name="_Toc141717051"/>
      <w:r>
        <w:lastRenderedPageBreak/>
        <w:t>Element 1: Organisation</w:t>
      </w:r>
      <w:bookmarkEnd w:id="8"/>
      <w:bookmarkEnd w:id="9"/>
    </w:p>
    <w:p w14:paraId="6879F39E" w14:textId="0D74445D" w:rsidR="004539C8" w:rsidRDefault="004539C8" w:rsidP="004539C8">
      <w:pPr>
        <w:spacing w:line="257" w:lineRule="auto"/>
        <w:rPr>
          <w:rFonts w:ascii="Calibri" w:eastAsia="Calibri" w:hAnsi="Calibri" w:cs="Calibri"/>
        </w:rPr>
      </w:pPr>
      <w:r w:rsidRPr="36B63C31">
        <w:rPr>
          <w:rFonts w:ascii="Calibri" w:eastAsia="Calibri" w:hAnsi="Calibri" w:cs="Calibri"/>
        </w:rPr>
        <w:t xml:space="preserve">The purpose of this element is to ensure that Tuition Partners (TPs) are organised and managed effectively to support the delivery of the programme, and to ensure that they contribute to maintaining a positive reputation for the National Tutoring Programme as a whole. </w:t>
      </w:r>
    </w:p>
    <w:p w14:paraId="2983D4D5" w14:textId="77777777" w:rsidR="004539C8" w:rsidRDefault="004539C8" w:rsidP="004539C8"/>
    <w:tbl>
      <w:tblPr>
        <w:tblStyle w:val="TableGrid"/>
        <w:tblW w:w="9921" w:type="dxa"/>
        <w:tblLayout w:type="fixed"/>
        <w:tblLook w:val="04A0" w:firstRow="1" w:lastRow="0" w:firstColumn="1" w:lastColumn="0" w:noHBand="0" w:noVBand="1"/>
      </w:tblPr>
      <w:tblGrid>
        <w:gridCol w:w="1110"/>
        <w:gridCol w:w="8811"/>
      </w:tblGrid>
      <w:tr w:rsidR="00520E40" w:rsidRPr="00A130E9" w14:paraId="1E8FAC70" w14:textId="77777777" w:rsidTr="002F44C1">
        <w:tc>
          <w:tcPr>
            <w:tcW w:w="1110" w:type="dxa"/>
          </w:tcPr>
          <w:p w14:paraId="1E0E686E" w14:textId="77777777" w:rsidR="00520E40" w:rsidRPr="00D57FB1" w:rsidRDefault="00520E40" w:rsidP="002F44C1">
            <w:pPr>
              <w:rPr>
                <w:b/>
                <w:bCs/>
              </w:rPr>
            </w:pPr>
            <w:r w:rsidRPr="5D73F77D">
              <w:rPr>
                <w:b/>
                <w:bCs/>
              </w:rPr>
              <w:t>Criterion</w:t>
            </w:r>
          </w:p>
        </w:tc>
        <w:tc>
          <w:tcPr>
            <w:tcW w:w="8811" w:type="dxa"/>
            <w:tcBorders>
              <w:bottom w:val="single" w:sz="4" w:space="0" w:color="000000" w:themeColor="text1"/>
            </w:tcBorders>
          </w:tcPr>
          <w:p w14:paraId="29C8FC9C" w14:textId="77777777" w:rsidR="00520E40" w:rsidRPr="00D57FB1" w:rsidRDefault="00520E40" w:rsidP="002F44C1">
            <w:pPr>
              <w:rPr>
                <w:b/>
                <w:bCs/>
              </w:rPr>
            </w:pPr>
          </w:p>
        </w:tc>
      </w:tr>
      <w:tr w:rsidR="00520E40" w:rsidRPr="009D5206" w14:paraId="567BCD9B" w14:textId="77777777" w:rsidTr="002F44C1">
        <w:trPr>
          <w:trHeight w:val="2158"/>
        </w:trPr>
        <w:tc>
          <w:tcPr>
            <w:tcW w:w="1110" w:type="dxa"/>
            <w:tcBorders>
              <w:right w:val="single" w:sz="4" w:space="0" w:color="000000" w:themeColor="text1"/>
            </w:tcBorders>
            <w:shd w:val="clear" w:color="auto" w:fill="FFFFFF" w:themeFill="background1"/>
          </w:tcPr>
          <w:p w14:paraId="08D70E45" w14:textId="77777777" w:rsidR="00520E40" w:rsidRPr="009D5206" w:rsidRDefault="00520E40" w:rsidP="002F44C1">
            <w:pPr>
              <w:spacing w:line="259" w:lineRule="auto"/>
              <w:rPr>
                <w:rFonts w:cstheme="minorHAnsi"/>
              </w:rPr>
            </w:pPr>
            <w:r w:rsidRPr="009D5206">
              <w:rPr>
                <w:rFonts w:cstheme="minorHAnsi"/>
                <w:b/>
                <w:bCs/>
              </w:rPr>
              <w:t>1.1</w:t>
            </w:r>
          </w:p>
        </w:tc>
        <w:tc>
          <w:tcPr>
            <w:tcW w:w="8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B2EC7" w14:textId="77777777" w:rsidR="00520E40" w:rsidRPr="009D5206" w:rsidRDefault="00520E40" w:rsidP="002F44C1">
            <w:pPr>
              <w:spacing w:line="259" w:lineRule="auto"/>
              <w:rPr>
                <w:rFonts w:cstheme="minorHAnsi"/>
                <w:i/>
                <w:iCs/>
              </w:rPr>
            </w:pPr>
            <w:r w:rsidRPr="009D5206">
              <w:rPr>
                <w:rFonts w:cstheme="minorHAnsi"/>
                <w:b/>
                <w:bCs/>
              </w:rPr>
              <w:t xml:space="preserve">Governance and Management arrangements </w:t>
            </w:r>
            <w:r w:rsidRPr="009D5206">
              <w:rPr>
                <w:rFonts w:cstheme="minorHAnsi"/>
              </w:rPr>
              <w:t xml:space="preserve">– </w:t>
            </w:r>
            <w:r w:rsidRPr="009D5206">
              <w:rPr>
                <w:rFonts w:cstheme="minorHAnsi"/>
                <w:i/>
                <w:iCs/>
              </w:rPr>
              <w:t xml:space="preserve">The organisation has the capacity to deliver </w:t>
            </w:r>
            <w:r w:rsidRPr="009D5206">
              <w:rPr>
                <w:rFonts w:cstheme="minorHAnsi"/>
                <w:i/>
                <w:iCs/>
              </w:rPr>
              <w:br/>
              <w:t>tutoring to schools via the National Tutoring Programme:</w:t>
            </w:r>
          </w:p>
          <w:p w14:paraId="084E6D9A" w14:textId="77777777" w:rsidR="00520E40" w:rsidRPr="009D5206" w:rsidRDefault="00520E40" w:rsidP="002F44C1">
            <w:pPr>
              <w:spacing w:line="259" w:lineRule="auto"/>
              <w:rPr>
                <w:rFonts w:cstheme="minorHAnsi"/>
                <w:b/>
                <w:bCs/>
              </w:rPr>
            </w:pPr>
          </w:p>
          <w:p w14:paraId="43CF503D" w14:textId="77777777" w:rsidR="00520E40" w:rsidRPr="009D5206" w:rsidRDefault="00520E40" w:rsidP="00520E40">
            <w:pPr>
              <w:pStyle w:val="ListParagraph"/>
              <w:numPr>
                <w:ilvl w:val="0"/>
                <w:numId w:val="13"/>
              </w:numPr>
              <w:rPr>
                <w:rFonts w:eastAsiaTheme="minorEastAsia" w:cstheme="minorHAnsi"/>
              </w:rPr>
            </w:pPr>
            <w:r>
              <w:rPr>
                <w:rFonts w:eastAsia="Calibri" w:cstheme="minorHAnsi"/>
              </w:rPr>
              <w:t xml:space="preserve">1.1.1: </w:t>
            </w:r>
            <w:r w:rsidRPr="009D5206">
              <w:rPr>
                <w:rFonts w:eastAsia="Calibri" w:cstheme="minorHAnsi"/>
              </w:rPr>
              <w:t>A clear governance and management structure is in place, with well identified responsibilities and lines of accountability.</w:t>
            </w:r>
          </w:p>
          <w:p w14:paraId="0345FCD8" w14:textId="77777777" w:rsidR="00520E40" w:rsidRPr="009D5206" w:rsidRDefault="00520E40" w:rsidP="00520E40">
            <w:pPr>
              <w:pStyle w:val="ListParagraph"/>
              <w:numPr>
                <w:ilvl w:val="0"/>
                <w:numId w:val="13"/>
              </w:numPr>
              <w:rPr>
                <w:rFonts w:eastAsiaTheme="minorEastAsia" w:cstheme="minorHAnsi"/>
              </w:rPr>
            </w:pPr>
            <w:r>
              <w:rPr>
                <w:rFonts w:eastAsia="Calibri" w:cstheme="minorHAnsi"/>
              </w:rPr>
              <w:t xml:space="preserve">1.1.2: </w:t>
            </w:r>
            <w:r w:rsidRPr="009D5206">
              <w:rPr>
                <w:rFonts w:eastAsia="Calibri" w:cstheme="minorHAnsi"/>
              </w:rPr>
              <w:t>Risk management processes are established throughout the organisation, identifying potential risks and issues, and appropriate controls, mitigations and rectification.</w:t>
            </w:r>
          </w:p>
          <w:p w14:paraId="2F01A54A" w14:textId="77777777" w:rsidR="00520E40" w:rsidRPr="009D5206" w:rsidRDefault="00520E40" w:rsidP="00520E40">
            <w:pPr>
              <w:pStyle w:val="ListParagraph"/>
              <w:numPr>
                <w:ilvl w:val="0"/>
                <w:numId w:val="13"/>
              </w:numPr>
              <w:rPr>
                <w:rFonts w:eastAsia="Calibri" w:cstheme="minorHAnsi"/>
              </w:rPr>
            </w:pPr>
            <w:r>
              <w:rPr>
                <w:rFonts w:eastAsia="Calibri" w:cstheme="minorHAnsi"/>
              </w:rPr>
              <w:t xml:space="preserve">1.1.3: </w:t>
            </w:r>
            <w:r w:rsidRPr="009D5206">
              <w:rPr>
                <w:rFonts w:eastAsia="Calibri" w:cstheme="minorHAnsi"/>
              </w:rPr>
              <w:t>The organisation complies with relevant legislation.</w:t>
            </w:r>
          </w:p>
          <w:p w14:paraId="6D2ED1E9" w14:textId="77777777" w:rsidR="00520E40" w:rsidRPr="009D5206" w:rsidRDefault="00520E40" w:rsidP="00520E40">
            <w:pPr>
              <w:pStyle w:val="ListParagraph"/>
              <w:numPr>
                <w:ilvl w:val="0"/>
                <w:numId w:val="13"/>
              </w:numPr>
              <w:rPr>
                <w:rFonts w:eastAsiaTheme="minorEastAsia" w:cstheme="minorHAnsi"/>
              </w:rPr>
            </w:pPr>
            <w:r>
              <w:rPr>
                <w:rFonts w:eastAsia="Calibri" w:cstheme="minorHAnsi"/>
              </w:rPr>
              <w:t xml:space="preserve">1.1.4: </w:t>
            </w:r>
            <w:r w:rsidRPr="009D5206">
              <w:rPr>
                <w:rFonts w:eastAsia="Calibri" w:cstheme="minorHAnsi"/>
              </w:rPr>
              <w:t xml:space="preserve">Management processes for tutoring delivered via the National Tutoring Programme are established </w:t>
            </w:r>
            <w:r>
              <w:rPr>
                <w:rFonts w:eastAsia="Calibri" w:cstheme="minorHAnsi"/>
              </w:rPr>
              <w:t>to</w:t>
            </w:r>
            <w:r w:rsidRPr="009D5206">
              <w:rPr>
                <w:rFonts w:eastAsia="Calibri" w:cstheme="minorHAnsi"/>
              </w:rPr>
              <w:t xml:space="preserve"> support the effective delivery of tuition programmes.</w:t>
            </w:r>
          </w:p>
          <w:p w14:paraId="3837DA2C" w14:textId="77777777" w:rsidR="00520E40" w:rsidRPr="009D5206" w:rsidRDefault="00520E40" w:rsidP="00520E40">
            <w:pPr>
              <w:pStyle w:val="ListParagraph"/>
              <w:numPr>
                <w:ilvl w:val="0"/>
                <w:numId w:val="13"/>
              </w:numPr>
              <w:rPr>
                <w:rFonts w:eastAsiaTheme="minorEastAsia" w:cstheme="minorHAnsi"/>
              </w:rPr>
            </w:pPr>
            <w:r>
              <w:rPr>
                <w:rFonts w:eastAsia="Calibri" w:cstheme="minorHAnsi"/>
              </w:rPr>
              <w:t xml:space="preserve">1.1.5: </w:t>
            </w:r>
            <w:r w:rsidRPr="009D5206">
              <w:rPr>
                <w:rFonts w:eastAsia="Calibri" w:cstheme="minorHAnsi"/>
              </w:rPr>
              <w:t>Quality management processes for tutoring delivery are established and are used to drive continuous improvement in tutoring standards and learning outcomes.</w:t>
            </w:r>
          </w:p>
          <w:p w14:paraId="51B98DA5" w14:textId="77777777" w:rsidR="00520E40" w:rsidRPr="009D5206" w:rsidRDefault="00520E40" w:rsidP="002F44C1">
            <w:pPr>
              <w:rPr>
                <w:rFonts w:cstheme="minorHAnsi"/>
              </w:rPr>
            </w:pPr>
          </w:p>
        </w:tc>
      </w:tr>
      <w:tr w:rsidR="00520E40" w:rsidRPr="009D5206" w14:paraId="4BF61FF7" w14:textId="77777777" w:rsidTr="002F44C1">
        <w:tc>
          <w:tcPr>
            <w:tcW w:w="1110" w:type="dxa"/>
            <w:tcBorders>
              <w:right w:val="single" w:sz="4" w:space="0" w:color="000000" w:themeColor="text1"/>
            </w:tcBorders>
            <w:shd w:val="clear" w:color="auto" w:fill="FFFFFF" w:themeFill="background1"/>
          </w:tcPr>
          <w:p w14:paraId="668B84E7" w14:textId="77777777" w:rsidR="00520E40" w:rsidRPr="009D5206" w:rsidRDefault="00520E40" w:rsidP="002F44C1">
            <w:pPr>
              <w:rPr>
                <w:rFonts w:cstheme="minorHAnsi"/>
                <w:b/>
                <w:bCs/>
              </w:rPr>
            </w:pPr>
            <w:r w:rsidRPr="009D5206">
              <w:rPr>
                <w:rFonts w:cstheme="minorHAnsi"/>
                <w:b/>
                <w:bCs/>
              </w:rPr>
              <w:t>1.2</w:t>
            </w:r>
          </w:p>
        </w:tc>
        <w:tc>
          <w:tcPr>
            <w:tcW w:w="8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68AB5" w14:textId="77777777" w:rsidR="00520E40" w:rsidRPr="009D5206" w:rsidRDefault="00520E40" w:rsidP="002F44C1">
            <w:pPr>
              <w:spacing w:after="0" w:line="259" w:lineRule="auto"/>
              <w:rPr>
                <w:rFonts w:eastAsia="Calibri" w:cstheme="minorHAnsi"/>
                <w:i/>
                <w:iCs/>
              </w:rPr>
            </w:pPr>
            <w:r w:rsidRPr="009D5206">
              <w:rPr>
                <w:rFonts w:eastAsia="Calibri" w:cstheme="minorHAnsi"/>
                <w:b/>
                <w:bCs/>
              </w:rPr>
              <w:t>Financial Management</w:t>
            </w:r>
            <w:r w:rsidRPr="009D5206">
              <w:rPr>
                <w:rFonts w:eastAsia="Calibri" w:cstheme="minorHAnsi"/>
              </w:rPr>
              <w:t xml:space="preserve"> – </w:t>
            </w:r>
            <w:r w:rsidRPr="009D5206">
              <w:rPr>
                <w:rFonts w:eastAsia="Calibri" w:cstheme="minorHAnsi"/>
                <w:i/>
                <w:iCs/>
              </w:rPr>
              <w:t>The organisation is financially sustainable and well run:</w:t>
            </w:r>
          </w:p>
          <w:p w14:paraId="0BB3EDBE" w14:textId="77777777" w:rsidR="00520E40" w:rsidRPr="009D5206" w:rsidRDefault="00520E40" w:rsidP="002F44C1">
            <w:pPr>
              <w:spacing w:after="160" w:line="259" w:lineRule="auto"/>
              <w:rPr>
                <w:rFonts w:eastAsiaTheme="minorEastAsia" w:cstheme="minorHAnsi"/>
                <w:b/>
                <w:bCs/>
              </w:rPr>
            </w:pPr>
          </w:p>
          <w:p w14:paraId="10B4370B" w14:textId="77777777" w:rsidR="00520E40" w:rsidRPr="009D5206" w:rsidRDefault="00520E40" w:rsidP="00520E40">
            <w:pPr>
              <w:pStyle w:val="ListParagraph"/>
              <w:numPr>
                <w:ilvl w:val="0"/>
                <w:numId w:val="12"/>
              </w:numPr>
              <w:spacing w:line="259" w:lineRule="auto"/>
              <w:rPr>
                <w:rFonts w:eastAsiaTheme="minorBidi" w:cstheme="minorHAnsi"/>
              </w:rPr>
            </w:pPr>
            <w:r>
              <w:rPr>
                <w:rFonts w:eastAsia="Calibri" w:cstheme="minorHAnsi"/>
              </w:rPr>
              <w:t xml:space="preserve">1.2.1: </w:t>
            </w:r>
            <w:r w:rsidRPr="009D5206">
              <w:rPr>
                <w:rFonts w:eastAsia="Calibri" w:cstheme="minorHAnsi"/>
              </w:rPr>
              <w:t>Robust financial management and control policies and systems are in place</w:t>
            </w:r>
            <w:r w:rsidRPr="009D5206">
              <w:rPr>
                <w:rFonts w:eastAsiaTheme="minorEastAsia" w:cstheme="minorHAnsi"/>
              </w:rPr>
              <w:t>.</w:t>
            </w:r>
          </w:p>
          <w:p w14:paraId="6CB04A21" w14:textId="77777777" w:rsidR="00520E40" w:rsidRPr="009D5206" w:rsidRDefault="00520E40" w:rsidP="00520E40">
            <w:pPr>
              <w:pStyle w:val="ListParagraph"/>
              <w:numPr>
                <w:ilvl w:val="0"/>
                <w:numId w:val="12"/>
              </w:numPr>
              <w:spacing w:line="259" w:lineRule="auto"/>
              <w:rPr>
                <w:rFonts w:eastAsiaTheme="minorEastAsia" w:cstheme="minorHAnsi"/>
              </w:rPr>
            </w:pPr>
            <w:r>
              <w:rPr>
                <w:rFonts w:eastAsiaTheme="minorEastAsia" w:cstheme="minorHAnsi"/>
              </w:rPr>
              <w:t xml:space="preserve">1.2.2: </w:t>
            </w:r>
            <w:r w:rsidRPr="009D5206">
              <w:rPr>
                <w:rFonts w:eastAsiaTheme="minorEastAsia" w:cstheme="minorHAnsi"/>
              </w:rPr>
              <w:t>The organisation can demonstrate robust economic and financial standing</w:t>
            </w:r>
            <w:r>
              <w:rPr>
                <w:rFonts w:eastAsiaTheme="minorEastAsia" w:cstheme="minorHAnsi"/>
              </w:rPr>
              <w:t xml:space="preserve"> (EFS)</w:t>
            </w:r>
          </w:p>
          <w:p w14:paraId="4218C97A" w14:textId="77777777" w:rsidR="00520E40" w:rsidRPr="009D5206" w:rsidRDefault="00520E40" w:rsidP="002F44C1">
            <w:pPr>
              <w:spacing w:line="259" w:lineRule="auto"/>
              <w:rPr>
                <w:rFonts w:cstheme="minorHAnsi"/>
              </w:rPr>
            </w:pPr>
          </w:p>
        </w:tc>
      </w:tr>
      <w:tr w:rsidR="00520E40" w:rsidRPr="009D5206" w14:paraId="07DBE511" w14:textId="77777777" w:rsidTr="002F44C1">
        <w:tc>
          <w:tcPr>
            <w:tcW w:w="1110" w:type="dxa"/>
            <w:tcBorders>
              <w:right w:val="single" w:sz="4" w:space="0" w:color="000000" w:themeColor="text1"/>
            </w:tcBorders>
            <w:shd w:val="clear" w:color="auto" w:fill="FFFFFF" w:themeFill="background1"/>
          </w:tcPr>
          <w:p w14:paraId="3C352DFB" w14:textId="77777777" w:rsidR="00520E40" w:rsidRPr="009D5206" w:rsidRDefault="00520E40" w:rsidP="002F44C1">
            <w:pPr>
              <w:rPr>
                <w:rFonts w:cstheme="minorHAnsi"/>
              </w:rPr>
            </w:pPr>
            <w:r w:rsidRPr="009D5206">
              <w:rPr>
                <w:rFonts w:cstheme="minorHAnsi"/>
                <w:b/>
                <w:bCs/>
              </w:rPr>
              <w:t>1.3</w:t>
            </w:r>
          </w:p>
        </w:tc>
        <w:tc>
          <w:tcPr>
            <w:tcW w:w="8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1DB8F" w14:textId="77777777" w:rsidR="00520E40" w:rsidRPr="009D5206" w:rsidRDefault="00520E40" w:rsidP="002F44C1">
            <w:pPr>
              <w:rPr>
                <w:rFonts w:eastAsiaTheme="minorEastAsia" w:cstheme="minorHAnsi"/>
                <w:b/>
                <w:bCs/>
                <w:i/>
                <w:iCs/>
              </w:rPr>
            </w:pPr>
            <w:r w:rsidRPr="009D5206">
              <w:rPr>
                <w:rFonts w:cstheme="minorHAnsi"/>
                <w:b/>
                <w:bCs/>
              </w:rPr>
              <w:t>People Management</w:t>
            </w:r>
            <w:r w:rsidRPr="009D5206">
              <w:rPr>
                <w:rFonts w:cstheme="minorHAnsi"/>
              </w:rPr>
              <w:t xml:space="preserve"> – </w:t>
            </w:r>
            <w:r w:rsidRPr="009D5206">
              <w:rPr>
                <w:rFonts w:cstheme="minorHAnsi"/>
                <w:i/>
                <w:iCs/>
              </w:rPr>
              <w:t xml:space="preserve">The </w:t>
            </w:r>
            <w:r w:rsidRPr="009D5206">
              <w:rPr>
                <w:rFonts w:eastAsia="Calibri" w:cstheme="minorHAnsi"/>
                <w:i/>
                <w:iCs/>
              </w:rPr>
              <w:t>organisation</w:t>
            </w:r>
            <w:r w:rsidRPr="009D5206">
              <w:rPr>
                <w:rFonts w:eastAsia="Calibri" w:cstheme="minorHAnsi"/>
                <w:b/>
                <w:bCs/>
                <w:i/>
                <w:iCs/>
              </w:rPr>
              <w:t xml:space="preserve"> </w:t>
            </w:r>
            <w:r w:rsidRPr="009D5206">
              <w:rPr>
                <w:rFonts w:eastAsia="Calibri" w:cstheme="minorHAnsi"/>
                <w:i/>
                <w:iCs/>
              </w:rPr>
              <w:t xml:space="preserve">recruits and manages their workforce in line with </w:t>
            </w:r>
            <w:r w:rsidRPr="009D5206">
              <w:rPr>
                <w:rFonts w:cstheme="minorHAnsi"/>
              </w:rPr>
              <w:br/>
            </w:r>
            <w:r w:rsidRPr="009D5206">
              <w:rPr>
                <w:rFonts w:eastAsia="Calibri" w:cstheme="minorHAnsi"/>
                <w:i/>
                <w:iCs/>
              </w:rPr>
              <w:t>the needs of the NTP. This standard criterion explicitly covers paid and unpaid employed staff, contractors and volunteers:</w:t>
            </w:r>
          </w:p>
          <w:p w14:paraId="16C0F3F0" w14:textId="77777777" w:rsidR="00520E40" w:rsidRPr="009D5206" w:rsidRDefault="00520E40" w:rsidP="002F44C1">
            <w:pPr>
              <w:rPr>
                <w:rFonts w:cstheme="minorHAnsi"/>
              </w:rPr>
            </w:pPr>
          </w:p>
          <w:p w14:paraId="035B02C0" w14:textId="77777777" w:rsidR="00520E40" w:rsidRPr="009D5206" w:rsidRDefault="00520E40" w:rsidP="00520E40">
            <w:pPr>
              <w:pStyle w:val="ListParagraph"/>
              <w:numPr>
                <w:ilvl w:val="0"/>
                <w:numId w:val="11"/>
              </w:numPr>
              <w:rPr>
                <w:rFonts w:eastAsiaTheme="minorEastAsia" w:cstheme="minorHAnsi"/>
              </w:rPr>
            </w:pPr>
            <w:r>
              <w:rPr>
                <w:rFonts w:eastAsia="Calibri" w:cstheme="minorHAnsi"/>
              </w:rPr>
              <w:t xml:space="preserve">1.3.1: </w:t>
            </w:r>
            <w:r w:rsidRPr="009D5206">
              <w:rPr>
                <w:rFonts w:eastAsia="Calibri" w:cstheme="minorHAnsi"/>
              </w:rPr>
              <w:t>Procedures for the selection, recruitment, training and quality review of all personnel comply with employment regulations and laws and safeguarding procedures/statutory guidance.</w:t>
            </w:r>
          </w:p>
          <w:p w14:paraId="55853AF1" w14:textId="77777777" w:rsidR="00520E40" w:rsidRPr="009D5206" w:rsidRDefault="00520E40" w:rsidP="00520E40">
            <w:pPr>
              <w:pStyle w:val="ListParagraph"/>
              <w:numPr>
                <w:ilvl w:val="0"/>
                <w:numId w:val="11"/>
              </w:numPr>
              <w:rPr>
                <w:rFonts w:eastAsiaTheme="minorEastAsia" w:cstheme="minorHAnsi"/>
              </w:rPr>
            </w:pPr>
            <w:r>
              <w:rPr>
                <w:rFonts w:cstheme="minorHAnsi"/>
              </w:rPr>
              <w:t xml:space="preserve">1.3.2: </w:t>
            </w:r>
            <w:r w:rsidRPr="009D5206">
              <w:rPr>
                <w:rFonts w:cstheme="minorHAnsi"/>
              </w:rPr>
              <w:t>A Single Central Record (SCR) is in place, kept up to date and that all staff as part of the Tuition Provider are deemed suitable to work with pupils</w:t>
            </w:r>
          </w:p>
          <w:p w14:paraId="73331C6B" w14:textId="77777777" w:rsidR="00520E40" w:rsidRPr="009D5206" w:rsidRDefault="00520E40" w:rsidP="00520E40">
            <w:pPr>
              <w:pStyle w:val="ListParagraph"/>
              <w:numPr>
                <w:ilvl w:val="0"/>
                <w:numId w:val="11"/>
              </w:numPr>
              <w:rPr>
                <w:rFonts w:eastAsiaTheme="minorEastAsia" w:cstheme="minorHAnsi"/>
              </w:rPr>
            </w:pPr>
            <w:r>
              <w:rPr>
                <w:rFonts w:eastAsia="Calibri" w:cstheme="minorHAnsi"/>
              </w:rPr>
              <w:t xml:space="preserve">1.3.3: </w:t>
            </w:r>
            <w:r w:rsidRPr="009D5206">
              <w:rPr>
                <w:rFonts w:eastAsia="Calibri" w:cstheme="minorHAnsi"/>
              </w:rPr>
              <w:t>Human Resources (HR) policies are established, all people working within and on behalf of the organisation receive training in these and confirm acceptance / compliance with these policies.</w:t>
            </w:r>
          </w:p>
          <w:p w14:paraId="0AD63228" w14:textId="77777777" w:rsidR="00520E40" w:rsidRPr="009D5206" w:rsidRDefault="00520E40" w:rsidP="00520E40">
            <w:pPr>
              <w:pStyle w:val="ListParagraph"/>
              <w:numPr>
                <w:ilvl w:val="0"/>
                <w:numId w:val="11"/>
              </w:numPr>
              <w:rPr>
                <w:rFonts w:eastAsiaTheme="minorEastAsia" w:cstheme="minorBidi"/>
              </w:rPr>
            </w:pPr>
            <w:r>
              <w:rPr>
                <w:rFonts w:eastAsia="Calibri" w:cstheme="minorBidi"/>
              </w:rPr>
              <w:t xml:space="preserve">1.3.4: </w:t>
            </w:r>
            <w:r w:rsidRPr="3D653CEF">
              <w:rPr>
                <w:rFonts w:eastAsia="Calibri" w:cstheme="minorBidi"/>
              </w:rPr>
              <w:t>All personnel have a clear job description, receive relevant training and are subject to regular review of performance.</w:t>
            </w:r>
            <w:r w:rsidRPr="5D73F77D">
              <w:rPr>
                <w:rFonts w:eastAsia="Calibri" w:cstheme="minorBidi"/>
              </w:rPr>
              <w:t xml:space="preserve"> </w:t>
            </w:r>
          </w:p>
          <w:p w14:paraId="564ED09E" w14:textId="77777777" w:rsidR="00520E40" w:rsidRPr="00D25B20" w:rsidRDefault="00520E40" w:rsidP="002F44C1">
            <w:pPr>
              <w:ind w:left="360"/>
              <w:rPr>
                <w:rFonts w:cstheme="minorBidi"/>
              </w:rPr>
            </w:pPr>
          </w:p>
          <w:p w14:paraId="28A61E0F" w14:textId="77777777" w:rsidR="00520E40" w:rsidRPr="009D5206" w:rsidRDefault="00520E40" w:rsidP="002F44C1">
            <w:pPr>
              <w:rPr>
                <w:rFonts w:cstheme="minorBidi"/>
              </w:rPr>
            </w:pPr>
          </w:p>
        </w:tc>
      </w:tr>
      <w:tr w:rsidR="00520E40" w:rsidRPr="009D5206" w14:paraId="074A746C" w14:textId="77777777" w:rsidTr="002F44C1">
        <w:trPr>
          <w:cantSplit/>
        </w:trPr>
        <w:tc>
          <w:tcPr>
            <w:tcW w:w="1110" w:type="dxa"/>
            <w:tcBorders>
              <w:right w:val="single" w:sz="4" w:space="0" w:color="000000" w:themeColor="text1"/>
            </w:tcBorders>
            <w:shd w:val="clear" w:color="auto" w:fill="FFFFFF" w:themeFill="background1"/>
          </w:tcPr>
          <w:p w14:paraId="19EF78D2" w14:textId="77777777" w:rsidR="00520E40" w:rsidRPr="009D5206" w:rsidRDefault="00520E40" w:rsidP="002F44C1">
            <w:pPr>
              <w:rPr>
                <w:rFonts w:cstheme="minorHAnsi"/>
                <w:b/>
                <w:bCs/>
              </w:rPr>
            </w:pPr>
            <w:r w:rsidRPr="009D5206">
              <w:rPr>
                <w:rFonts w:cstheme="minorHAnsi"/>
                <w:b/>
                <w:bCs/>
              </w:rPr>
              <w:lastRenderedPageBreak/>
              <w:t>1.4</w:t>
            </w:r>
          </w:p>
          <w:p w14:paraId="12FADA3F" w14:textId="77777777" w:rsidR="00520E40" w:rsidRPr="009D5206" w:rsidRDefault="00520E40" w:rsidP="002F44C1">
            <w:pPr>
              <w:rPr>
                <w:rFonts w:cstheme="minorHAnsi"/>
                <w:b/>
                <w:bCs/>
              </w:rPr>
            </w:pPr>
          </w:p>
        </w:tc>
        <w:tc>
          <w:tcPr>
            <w:tcW w:w="8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36114" w14:textId="77777777" w:rsidR="00520E40" w:rsidRPr="009D5206" w:rsidRDefault="00520E40" w:rsidP="002F44C1">
            <w:pPr>
              <w:spacing w:line="259" w:lineRule="auto"/>
              <w:rPr>
                <w:rFonts w:eastAsiaTheme="minorEastAsia" w:cstheme="minorHAnsi"/>
                <w:b/>
                <w:bCs/>
                <w:i/>
                <w:iCs/>
              </w:rPr>
            </w:pPr>
            <w:r w:rsidRPr="009D5206">
              <w:rPr>
                <w:rFonts w:cstheme="minorHAnsi"/>
                <w:b/>
                <w:bCs/>
              </w:rPr>
              <w:t>Data Management and protection</w:t>
            </w:r>
            <w:r w:rsidRPr="009D5206">
              <w:rPr>
                <w:rFonts w:cstheme="minorHAnsi"/>
              </w:rPr>
              <w:t xml:space="preserve"> – </w:t>
            </w:r>
            <w:r w:rsidRPr="009D5206">
              <w:rPr>
                <w:rFonts w:cstheme="minorHAnsi"/>
                <w:i/>
                <w:iCs/>
              </w:rPr>
              <w:t xml:space="preserve">The </w:t>
            </w:r>
            <w:r w:rsidRPr="009D5206">
              <w:rPr>
                <w:rFonts w:eastAsia="Calibri" w:cstheme="minorHAnsi"/>
                <w:i/>
                <w:iCs/>
              </w:rPr>
              <w:t>organisation</w:t>
            </w:r>
            <w:r w:rsidRPr="009D5206">
              <w:rPr>
                <w:rFonts w:eastAsia="Calibri" w:cstheme="minorHAnsi"/>
                <w:b/>
                <w:bCs/>
                <w:i/>
                <w:iCs/>
              </w:rPr>
              <w:t xml:space="preserve"> </w:t>
            </w:r>
            <w:r w:rsidRPr="009D5206">
              <w:rPr>
                <w:rFonts w:eastAsia="Calibri" w:cstheme="minorHAnsi"/>
                <w:i/>
                <w:iCs/>
              </w:rPr>
              <w:t>manages their</w:t>
            </w:r>
            <w:r w:rsidRPr="009D5206">
              <w:rPr>
                <w:rFonts w:eastAsia="Calibri" w:cstheme="minorHAnsi"/>
                <w:b/>
                <w:bCs/>
                <w:i/>
                <w:iCs/>
              </w:rPr>
              <w:t xml:space="preserve"> </w:t>
            </w:r>
            <w:r w:rsidRPr="009D5206">
              <w:rPr>
                <w:rFonts w:eastAsia="Calibri" w:cstheme="minorHAnsi"/>
                <w:i/>
                <w:iCs/>
              </w:rPr>
              <w:t>data effectively and in accordance with the law and the expectations of the programme:</w:t>
            </w:r>
          </w:p>
          <w:p w14:paraId="7D000CF6" w14:textId="77777777" w:rsidR="00520E40" w:rsidRPr="009D5206" w:rsidRDefault="00520E40" w:rsidP="002F44C1">
            <w:pPr>
              <w:spacing w:line="259" w:lineRule="auto"/>
              <w:rPr>
                <w:rFonts w:cstheme="minorHAnsi"/>
              </w:rPr>
            </w:pPr>
          </w:p>
          <w:p w14:paraId="05FE2B43" w14:textId="77777777" w:rsidR="00520E40" w:rsidRPr="009D5206" w:rsidRDefault="00520E40" w:rsidP="00520E40">
            <w:pPr>
              <w:pStyle w:val="ListParagraph"/>
              <w:numPr>
                <w:ilvl w:val="0"/>
                <w:numId w:val="10"/>
              </w:numPr>
              <w:spacing w:line="259" w:lineRule="auto"/>
              <w:jc w:val="left"/>
              <w:rPr>
                <w:rFonts w:eastAsiaTheme="minorEastAsia" w:cstheme="minorHAnsi"/>
              </w:rPr>
            </w:pPr>
            <w:r>
              <w:rPr>
                <w:rFonts w:eastAsia="Calibri" w:cstheme="minorHAnsi"/>
              </w:rPr>
              <w:t xml:space="preserve">1.4.1: </w:t>
            </w:r>
            <w:r w:rsidRPr="009D5206">
              <w:rPr>
                <w:rFonts w:eastAsia="Calibri" w:cstheme="minorHAnsi"/>
              </w:rPr>
              <w:t>Data protection and GDPR policies and procedures are in place along with regular staff training.</w:t>
            </w:r>
          </w:p>
          <w:p w14:paraId="02CE606B" w14:textId="77777777" w:rsidR="00520E40" w:rsidRPr="002F44C1" w:rsidRDefault="00520E40" w:rsidP="00520E40">
            <w:pPr>
              <w:pStyle w:val="ListParagraph"/>
              <w:numPr>
                <w:ilvl w:val="0"/>
                <w:numId w:val="10"/>
              </w:numPr>
              <w:spacing w:line="259" w:lineRule="auto"/>
              <w:jc w:val="left"/>
              <w:rPr>
                <w:rFonts w:eastAsiaTheme="minorEastAsia" w:cstheme="minorBidi"/>
              </w:rPr>
            </w:pPr>
            <w:r>
              <w:rPr>
                <w:rFonts w:eastAsia="Calibri" w:cstheme="minorBidi"/>
              </w:rPr>
              <w:t xml:space="preserve">1.4.2: </w:t>
            </w:r>
            <w:r w:rsidRPr="5D73F77D">
              <w:rPr>
                <w:rFonts w:eastAsia="Calibri" w:cstheme="minorBidi"/>
              </w:rPr>
              <w:t>The organisation has in place a clear Privacy Notice and Data Sharing Agreement that outlines the collection and sharing of data, including personal data, with DfE (Department for Education), Tribal, approved contractors and schools.</w:t>
            </w:r>
          </w:p>
          <w:p w14:paraId="42558964" w14:textId="77777777" w:rsidR="00520E40" w:rsidRPr="009D5206" w:rsidRDefault="00520E40" w:rsidP="00520E40">
            <w:pPr>
              <w:pStyle w:val="ListParagraph"/>
              <w:numPr>
                <w:ilvl w:val="0"/>
                <w:numId w:val="10"/>
              </w:numPr>
              <w:spacing w:line="259" w:lineRule="auto"/>
              <w:jc w:val="left"/>
              <w:rPr>
                <w:rFonts w:eastAsiaTheme="minorEastAsia" w:cstheme="minorBidi"/>
              </w:rPr>
            </w:pPr>
            <w:r>
              <w:rPr>
                <w:rFonts w:eastAsia="Calibri" w:cstheme="minorBidi"/>
              </w:rPr>
              <w:t>1.4.3: The organisation adheres to NTP deadlines set by the DfE and Tribal Education</w:t>
            </w:r>
            <w:r w:rsidRPr="5D73F77D">
              <w:rPr>
                <w:rFonts w:eastAsia="Calibri" w:cstheme="minorBidi"/>
              </w:rPr>
              <w:t xml:space="preserve"> </w:t>
            </w:r>
          </w:p>
          <w:p w14:paraId="668494B9" w14:textId="77777777" w:rsidR="00520E40" w:rsidRPr="009D5206" w:rsidRDefault="00520E40" w:rsidP="002F44C1">
            <w:pPr>
              <w:spacing w:line="259" w:lineRule="auto"/>
              <w:jc w:val="left"/>
              <w:rPr>
                <w:rFonts w:eastAsiaTheme="minorEastAsia" w:cstheme="minorBidi"/>
              </w:rPr>
            </w:pPr>
          </w:p>
        </w:tc>
      </w:tr>
      <w:tr w:rsidR="00520E40" w:rsidRPr="009D5206" w14:paraId="45E6CF3F" w14:textId="77777777" w:rsidTr="002F44C1">
        <w:tc>
          <w:tcPr>
            <w:tcW w:w="1110" w:type="dxa"/>
            <w:tcBorders>
              <w:right w:val="single" w:sz="4" w:space="0" w:color="000000" w:themeColor="text1"/>
            </w:tcBorders>
            <w:shd w:val="clear" w:color="auto" w:fill="FFFFFF" w:themeFill="background1"/>
          </w:tcPr>
          <w:p w14:paraId="4E610656" w14:textId="77777777" w:rsidR="00520E40" w:rsidRPr="009D5206" w:rsidRDefault="00520E40" w:rsidP="002F44C1">
            <w:pPr>
              <w:spacing w:line="259" w:lineRule="auto"/>
              <w:rPr>
                <w:rFonts w:cstheme="minorHAnsi"/>
                <w:b/>
                <w:bCs/>
              </w:rPr>
            </w:pPr>
            <w:r w:rsidRPr="009D5206">
              <w:rPr>
                <w:rFonts w:cstheme="minorHAnsi"/>
                <w:b/>
                <w:bCs/>
              </w:rPr>
              <w:t>1.5</w:t>
            </w:r>
          </w:p>
        </w:tc>
        <w:tc>
          <w:tcPr>
            <w:tcW w:w="8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CE66F" w14:textId="77777777" w:rsidR="00520E40" w:rsidRPr="009D5206" w:rsidRDefault="00520E40" w:rsidP="002F44C1">
            <w:pPr>
              <w:rPr>
                <w:rFonts w:eastAsiaTheme="minorEastAsia" w:cstheme="minorHAnsi"/>
                <w:i/>
                <w:iCs/>
              </w:rPr>
            </w:pPr>
            <w:r w:rsidRPr="009D5206">
              <w:rPr>
                <w:rFonts w:cstheme="minorHAnsi"/>
                <w:b/>
                <w:bCs/>
              </w:rPr>
              <w:t>Reputation Management</w:t>
            </w:r>
            <w:r w:rsidRPr="009D5206">
              <w:rPr>
                <w:rFonts w:cstheme="minorHAnsi"/>
              </w:rPr>
              <w:t xml:space="preserve"> - </w:t>
            </w:r>
            <w:r w:rsidRPr="009D5206">
              <w:rPr>
                <w:rFonts w:eastAsia="Calibri" w:cstheme="minorHAnsi"/>
                <w:b/>
                <w:bCs/>
              </w:rPr>
              <w:t xml:space="preserve">– </w:t>
            </w:r>
            <w:r w:rsidRPr="009D5206">
              <w:rPr>
                <w:rFonts w:eastAsia="Calibri" w:cstheme="minorHAnsi"/>
                <w:i/>
                <w:iCs/>
              </w:rPr>
              <w:t>The organisation maintains a positive reputation in line with the objectives and purpose of the NTP:</w:t>
            </w:r>
          </w:p>
          <w:p w14:paraId="6A611E51" w14:textId="77777777" w:rsidR="00520E40" w:rsidRPr="009D5206" w:rsidRDefault="00520E40" w:rsidP="002F44C1">
            <w:pPr>
              <w:rPr>
                <w:rFonts w:cstheme="minorHAnsi"/>
              </w:rPr>
            </w:pPr>
          </w:p>
          <w:p w14:paraId="2AD4FC25" w14:textId="77777777" w:rsidR="00520E40" w:rsidRPr="009D5206" w:rsidRDefault="00520E40" w:rsidP="00520E40">
            <w:pPr>
              <w:pStyle w:val="ListParagraph"/>
              <w:numPr>
                <w:ilvl w:val="0"/>
                <w:numId w:val="9"/>
              </w:numPr>
              <w:spacing w:before="0" w:after="0"/>
              <w:rPr>
                <w:rFonts w:eastAsiaTheme="minorEastAsia" w:cstheme="minorHAnsi"/>
              </w:rPr>
            </w:pPr>
            <w:r>
              <w:rPr>
                <w:rFonts w:eastAsia="Calibri" w:cstheme="minorHAnsi"/>
              </w:rPr>
              <w:t xml:space="preserve">1.5.1: </w:t>
            </w:r>
            <w:r w:rsidRPr="009D5206">
              <w:rPr>
                <w:rFonts w:eastAsia="Calibri" w:cstheme="minorHAnsi"/>
              </w:rPr>
              <w:t>There are clear and established, rigorous procedures for dealing with any incidents of malpractice and maladministration, complaints and reputational/PR issues.</w:t>
            </w:r>
          </w:p>
          <w:p w14:paraId="47D9CE70" w14:textId="77777777" w:rsidR="00520E40" w:rsidRPr="009D5206" w:rsidRDefault="00520E40" w:rsidP="00520E40">
            <w:pPr>
              <w:pStyle w:val="ListParagraph"/>
              <w:numPr>
                <w:ilvl w:val="0"/>
                <w:numId w:val="9"/>
              </w:numPr>
              <w:spacing w:before="0" w:after="0"/>
              <w:rPr>
                <w:rFonts w:eastAsiaTheme="minorEastAsia" w:cstheme="minorHAnsi"/>
              </w:rPr>
            </w:pPr>
            <w:r>
              <w:rPr>
                <w:rFonts w:eastAsia="Calibri" w:cstheme="minorHAnsi"/>
              </w:rPr>
              <w:t xml:space="preserve">1.5.2: </w:t>
            </w:r>
            <w:r w:rsidRPr="009D5206">
              <w:rPr>
                <w:rFonts w:eastAsia="Calibri" w:cstheme="minorHAnsi"/>
              </w:rPr>
              <w:t>The Tuition Partner adheres to required NTP/ DfE branding and key messages.</w:t>
            </w:r>
          </w:p>
          <w:p w14:paraId="09D184F8" w14:textId="77777777" w:rsidR="00520E40" w:rsidRPr="009D5206" w:rsidRDefault="00520E40" w:rsidP="0075783B">
            <w:pPr>
              <w:pStyle w:val="ListParagraph"/>
              <w:spacing w:before="0" w:after="0"/>
              <w:ind w:firstLine="0"/>
              <w:rPr>
                <w:rFonts w:cstheme="minorBidi"/>
              </w:rPr>
            </w:pPr>
          </w:p>
        </w:tc>
      </w:tr>
      <w:tr w:rsidR="00520E40" w:rsidRPr="009D5206" w14:paraId="43645C49" w14:textId="77777777" w:rsidTr="002F44C1">
        <w:tc>
          <w:tcPr>
            <w:tcW w:w="1110" w:type="dxa"/>
            <w:tcBorders>
              <w:right w:val="single" w:sz="4" w:space="0" w:color="000000" w:themeColor="text1"/>
            </w:tcBorders>
            <w:shd w:val="clear" w:color="auto" w:fill="FFFFFF" w:themeFill="background1"/>
          </w:tcPr>
          <w:p w14:paraId="42A983B8" w14:textId="77777777" w:rsidR="00520E40" w:rsidRPr="009D5206" w:rsidRDefault="00520E40" w:rsidP="002F44C1">
            <w:pPr>
              <w:spacing w:line="259" w:lineRule="auto"/>
              <w:rPr>
                <w:rFonts w:cstheme="minorHAnsi"/>
                <w:b/>
                <w:bCs/>
              </w:rPr>
            </w:pPr>
            <w:r>
              <w:rPr>
                <w:rFonts w:cstheme="minorHAnsi"/>
                <w:b/>
                <w:bCs/>
              </w:rPr>
              <w:t>1.6</w:t>
            </w:r>
          </w:p>
        </w:tc>
        <w:tc>
          <w:tcPr>
            <w:tcW w:w="8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F0FE5" w14:textId="228851D4" w:rsidR="00520E40" w:rsidRPr="009D5206" w:rsidRDefault="00520E40" w:rsidP="002F44C1">
            <w:pPr>
              <w:rPr>
                <w:rFonts w:cstheme="minorHAnsi"/>
              </w:rPr>
            </w:pPr>
            <w:r w:rsidRPr="009D5206">
              <w:rPr>
                <w:rFonts w:cstheme="minorHAnsi"/>
                <w:b/>
                <w:bCs/>
              </w:rPr>
              <w:t xml:space="preserve">Customer Engagement - </w:t>
            </w:r>
            <w:r w:rsidRPr="009D5206">
              <w:rPr>
                <w:rFonts w:cstheme="minorHAnsi"/>
                <w:i/>
                <w:iCs/>
              </w:rPr>
              <w:t>The effectiveness of the organisation in prioritising the customer experience</w:t>
            </w:r>
            <w:r w:rsidR="00644D82">
              <w:rPr>
                <w:rFonts w:cstheme="minorHAnsi"/>
                <w:i/>
                <w:iCs/>
              </w:rPr>
              <w:t>:</w:t>
            </w:r>
          </w:p>
          <w:p w14:paraId="3481AD2B" w14:textId="77777777" w:rsidR="00520E40" w:rsidRPr="00753340" w:rsidRDefault="00520E40" w:rsidP="002F44C1">
            <w:pPr>
              <w:rPr>
                <w:rStyle w:val="cf01"/>
                <w:rFonts w:cstheme="minorBidi"/>
              </w:rPr>
            </w:pPr>
          </w:p>
          <w:p w14:paraId="6DDD1087" w14:textId="77777777" w:rsidR="00520E40" w:rsidRPr="00A660E9" w:rsidRDefault="00520E40" w:rsidP="00520E40">
            <w:pPr>
              <w:pStyle w:val="ListParagraph"/>
              <w:numPr>
                <w:ilvl w:val="0"/>
                <w:numId w:val="54"/>
              </w:numPr>
              <w:rPr>
                <w:rStyle w:val="cf01"/>
                <w:rFonts w:asciiTheme="minorHAnsi" w:hAnsiTheme="minorHAnsi" w:cstheme="minorHAnsi"/>
                <w:b/>
                <w:sz w:val="22"/>
                <w:szCs w:val="22"/>
              </w:rPr>
            </w:pPr>
            <w:r w:rsidRPr="00A660E9">
              <w:rPr>
                <w:rStyle w:val="cf01"/>
                <w:rFonts w:asciiTheme="minorHAnsi" w:hAnsiTheme="minorHAnsi" w:cstheme="minorHAnsi"/>
                <w:sz w:val="22"/>
                <w:szCs w:val="22"/>
              </w:rPr>
              <w:t>1.6.1: Customer engagement is focussed on:</w:t>
            </w:r>
          </w:p>
          <w:p w14:paraId="54CFF6F0" w14:textId="77777777" w:rsidR="00520E40" w:rsidRPr="00A660E9" w:rsidRDefault="00520E40" w:rsidP="002F44C1">
            <w:pPr>
              <w:pStyle w:val="ListParagraph"/>
              <w:ind w:firstLine="0"/>
              <w:rPr>
                <w:rStyle w:val="cf01"/>
                <w:rFonts w:asciiTheme="minorHAnsi" w:hAnsiTheme="minorHAnsi" w:cstheme="minorHAnsi"/>
                <w:b/>
                <w:sz w:val="22"/>
                <w:szCs w:val="22"/>
              </w:rPr>
            </w:pPr>
          </w:p>
          <w:p w14:paraId="4941449B" w14:textId="77777777" w:rsidR="00520E40" w:rsidRPr="00A660E9" w:rsidRDefault="00520E40" w:rsidP="00520E40">
            <w:pPr>
              <w:pStyle w:val="ListParagraph"/>
              <w:numPr>
                <w:ilvl w:val="0"/>
                <w:numId w:val="55"/>
              </w:numPr>
              <w:rPr>
                <w:rStyle w:val="cf01"/>
                <w:rFonts w:asciiTheme="minorHAnsi" w:hAnsiTheme="minorHAnsi" w:cstheme="minorHAnsi"/>
                <w:b/>
                <w:sz w:val="22"/>
                <w:szCs w:val="22"/>
              </w:rPr>
            </w:pPr>
            <w:r w:rsidRPr="00A660E9">
              <w:rPr>
                <w:rStyle w:val="cf01"/>
                <w:rFonts w:asciiTheme="minorHAnsi" w:hAnsiTheme="minorHAnsi" w:cstheme="minorHAnsi"/>
                <w:sz w:val="22"/>
                <w:szCs w:val="22"/>
              </w:rPr>
              <w:t>Responding to requests from schools in a timely manner;</w:t>
            </w:r>
          </w:p>
          <w:p w14:paraId="67F1CBF8" w14:textId="77777777" w:rsidR="00520E40" w:rsidRPr="00A660E9" w:rsidRDefault="00520E40" w:rsidP="00520E40">
            <w:pPr>
              <w:pStyle w:val="ListParagraph"/>
              <w:numPr>
                <w:ilvl w:val="0"/>
                <w:numId w:val="55"/>
              </w:numPr>
              <w:rPr>
                <w:rStyle w:val="cf01"/>
                <w:rFonts w:asciiTheme="minorHAnsi" w:hAnsiTheme="minorHAnsi" w:cstheme="minorHAnsi"/>
                <w:b/>
                <w:sz w:val="22"/>
                <w:szCs w:val="22"/>
              </w:rPr>
            </w:pPr>
            <w:r w:rsidRPr="00A660E9">
              <w:rPr>
                <w:rStyle w:val="cf01"/>
                <w:rFonts w:asciiTheme="minorHAnsi" w:hAnsiTheme="minorHAnsi" w:cstheme="minorHAnsi"/>
                <w:sz w:val="22"/>
                <w:szCs w:val="22"/>
              </w:rPr>
              <w:t>Ensuring that bookings made by schools are fulfilled, or adequate arrangements are made where a booking has to be cancelled;</w:t>
            </w:r>
          </w:p>
          <w:p w14:paraId="422AC4E2" w14:textId="77777777" w:rsidR="00520E40" w:rsidRPr="00A660E9" w:rsidRDefault="00520E40" w:rsidP="00520E40">
            <w:pPr>
              <w:pStyle w:val="ListParagraph"/>
              <w:numPr>
                <w:ilvl w:val="0"/>
                <w:numId w:val="55"/>
              </w:numPr>
              <w:rPr>
                <w:rStyle w:val="cf01"/>
                <w:rFonts w:asciiTheme="minorHAnsi" w:hAnsiTheme="minorHAnsi" w:cstheme="minorHAnsi"/>
                <w:b/>
                <w:sz w:val="22"/>
                <w:szCs w:val="22"/>
              </w:rPr>
            </w:pPr>
            <w:r w:rsidRPr="00A660E9">
              <w:rPr>
                <w:rStyle w:val="cf01"/>
                <w:rFonts w:asciiTheme="minorHAnsi" w:hAnsiTheme="minorHAnsi" w:cstheme="minorHAnsi"/>
                <w:sz w:val="22"/>
                <w:szCs w:val="22"/>
              </w:rPr>
              <w:t>Clear, accurate and up to date information being available to schools on all parts of the Tuition Partner provision, including on the DfE’s ‘Find a tuition partner’ service.</w:t>
            </w:r>
          </w:p>
          <w:p w14:paraId="7DCFD921" w14:textId="77777777" w:rsidR="00520E40" w:rsidRPr="00A660E9" w:rsidRDefault="00520E40" w:rsidP="002F44C1">
            <w:pPr>
              <w:pStyle w:val="ListParagraph"/>
              <w:ind w:left="1080" w:firstLine="0"/>
              <w:rPr>
                <w:rStyle w:val="cf01"/>
                <w:rFonts w:asciiTheme="minorHAnsi" w:hAnsiTheme="minorHAnsi" w:cstheme="minorHAnsi"/>
                <w:b/>
                <w:sz w:val="22"/>
                <w:szCs w:val="22"/>
              </w:rPr>
            </w:pPr>
          </w:p>
          <w:p w14:paraId="29C9CEAF" w14:textId="77777777" w:rsidR="00520E40" w:rsidRPr="00A660E9" w:rsidRDefault="00520E40" w:rsidP="00520E40">
            <w:pPr>
              <w:pStyle w:val="ListParagraph"/>
              <w:numPr>
                <w:ilvl w:val="0"/>
                <w:numId w:val="54"/>
              </w:numPr>
              <w:rPr>
                <w:rFonts w:cstheme="minorHAnsi"/>
                <w:b/>
              </w:rPr>
            </w:pPr>
            <w:r w:rsidRPr="00A660E9">
              <w:rPr>
                <w:rStyle w:val="cf01"/>
                <w:rFonts w:asciiTheme="minorHAnsi" w:hAnsiTheme="minorHAnsi" w:cstheme="minorHAnsi"/>
                <w:sz w:val="22"/>
                <w:szCs w:val="22"/>
              </w:rPr>
              <w:t>The Tuition Partner has a clear policy and procedures in place to manage complaints which has been shared with schools and is visible on their website.</w:t>
            </w:r>
          </w:p>
          <w:p w14:paraId="3E0AE79E" w14:textId="77777777" w:rsidR="00520E40" w:rsidRPr="009D5206" w:rsidRDefault="00520E40" w:rsidP="002F44C1">
            <w:pPr>
              <w:rPr>
                <w:rFonts w:cstheme="minorHAnsi"/>
                <w:b/>
                <w:bCs/>
              </w:rPr>
            </w:pPr>
          </w:p>
        </w:tc>
      </w:tr>
    </w:tbl>
    <w:p w14:paraId="024C858E" w14:textId="77777777" w:rsidR="00520E40" w:rsidRDefault="00520E40" w:rsidP="004539C8"/>
    <w:p w14:paraId="3168FAE4" w14:textId="77777777" w:rsidR="00A54F33" w:rsidRDefault="00A54F33" w:rsidP="004539C8"/>
    <w:p w14:paraId="1892CCA6" w14:textId="76C28008" w:rsidR="4FBEC89C" w:rsidRDefault="4FBEC89C" w:rsidP="4FBEC89C">
      <w:pPr>
        <w:rPr>
          <w:rFonts w:ascii="Calibri" w:hAnsi="Calibri"/>
        </w:rPr>
      </w:pPr>
    </w:p>
    <w:p w14:paraId="62663090" w14:textId="11E076B7" w:rsidR="004E4568" w:rsidRDefault="004E4568" w:rsidP="4FBEC89C">
      <w:pPr>
        <w:rPr>
          <w:b/>
          <w:bCs/>
          <w:sz w:val="28"/>
          <w:szCs w:val="28"/>
        </w:rPr>
      </w:pPr>
    </w:p>
    <w:p w14:paraId="63CE64CC" w14:textId="77777777" w:rsidR="00C8750B" w:rsidRDefault="00C8750B" w:rsidP="4FBEC89C">
      <w:pPr>
        <w:rPr>
          <w:b/>
          <w:bCs/>
          <w:sz w:val="28"/>
          <w:szCs w:val="28"/>
        </w:rPr>
      </w:pPr>
    </w:p>
    <w:p w14:paraId="76243940" w14:textId="77777777" w:rsidR="00C8750B" w:rsidRDefault="00C8750B" w:rsidP="4FBEC89C">
      <w:pPr>
        <w:rPr>
          <w:b/>
          <w:bCs/>
          <w:sz w:val="28"/>
          <w:szCs w:val="28"/>
        </w:rPr>
      </w:pPr>
    </w:p>
    <w:p w14:paraId="312DF189" w14:textId="77777777" w:rsidR="00C8750B" w:rsidRDefault="00C8750B" w:rsidP="4FBEC89C">
      <w:pPr>
        <w:rPr>
          <w:b/>
          <w:bCs/>
          <w:sz w:val="28"/>
          <w:szCs w:val="28"/>
        </w:rPr>
      </w:pPr>
    </w:p>
    <w:p w14:paraId="03314D68" w14:textId="77777777" w:rsidR="00C8750B" w:rsidRDefault="00C8750B" w:rsidP="4FBEC89C">
      <w:pPr>
        <w:rPr>
          <w:b/>
          <w:bCs/>
          <w:sz w:val="28"/>
          <w:szCs w:val="28"/>
        </w:rPr>
      </w:pPr>
    </w:p>
    <w:p w14:paraId="169CB446" w14:textId="7BF598BF" w:rsidR="1F347033" w:rsidRDefault="1F347033" w:rsidP="00EA3472">
      <w:pPr>
        <w:pStyle w:val="Heading1"/>
      </w:pPr>
      <w:bookmarkStart w:id="10" w:name="_Toc141717052"/>
      <w:r w:rsidRPr="4FBEC89C">
        <w:lastRenderedPageBreak/>
        <w:t>Supporting Information</w:t>
      </w:r>
      <w:bookmarkEnd w:id="10"/>
    </w:p>
    <w:p w14:paraId="0DA67105" w14:textId="70DD759B" w:rsidR="004539C8" w:rsidRDefault="004539C8" w:rsidP="01089DAD"/>
    <w:p w14:paraId="2427E30E" w14:textId="5B161E0D" w:rsidR="6080F10B" w:rsidRDefault="5D888C64">
      <w:pPr>
        <w:rPr>
          <w:rFonts w:ascii="Calibri" w:eastAsia="Calibri" w:hAnsi="Calibri" w:cs="Calibri"/>
          <w:b/>
          <w:bCs/>
          <w:color w:val="000000" w:themeColor="text1"/>
          <w:sz w:val="24"/>
          <w:szCs w:val="24"/>
        </w:rPr>
      </w:pPr>
      <w:r w:rsidRPr="602E58FD">
        <w:rPr>
          <w:rFonts w:ascii="Calibri" w:eastAsia="Calibri" w:hAnsi="Calibri" w:cs="Calibri"/>
          <w:b/>
          <w:bCs/>
          <w:color w:val="000000" w:themeColor="text1"/>
          <w:sz w:val="24"/>
          <w:szCs w:val="24"/>
        </w:rPr>
        <w:t>Criteri</w:t>
      </w:r>
      <w:r w:rsidR="024B9BD7" w:rsidRPr="602E58FD">
        <w:rPr>
          <w:rFonts w:ascii="Calibri" w:eastAsia="Calibri" w:hAnsi="Calibri" w:cs="Calibri"/>
          <w:b/>
          <w:bCs/>
          <w:color w:val="000000" w:themeColor="text1"/>
          <w:sz w:val="24"/>
          <w:szCs w:val="24"/>
        </w:rPr>
        <w:t>on</w:t>
      </w:r>
      <w:r w:rsidRPr="602E58FD">
        <w:rPr>
          <w:rFonts w:ascii="Calibri" w:eastAsia="Calibri" w:hAnsi="Calibri" w:cs="Calibri"/>
          <w:b/>
          <w:bCs/>
          <w:color w:val="000000" w:themeColor="text1"/>
          <w:sz w:val="24"/>
          <w:szCs w:val="24"/>
        </w:rPr>
        <w:t xml:space="preserve"> 1.1 - Governance and Management arrangements</w:t>
      </w:r>
    </w:p>
    <w:p w14:paraId="54D89166" w14:textId="77777777" w:rsidR="00070BBF" w:rsidRDefault="00070BBF"/>
    <w:p w14:paraId="6D62DD3B" w14:textId="610FFE2E" w:rsidR="6080F10B" w:rsidRDefault="6080F10B">
      <w:r w:rsidRPr="6577AA6D">
        <w:rPr>
          <w:rFonts w:ascii="Calibri" w:eastAsia="Calibri" w:hAnsi="Calibri" w:cs="Calibri"/>
          <w:i/>
          <w:iCs/>
          <w:color w:val="000000" w:themeColor="text1"/>
          <w:sz w:val="24"/>
          <w:szCs w:val="24"/>
        </w:rPr>
        <w:t>The organisation has the capacity to deliver on the National Tutoring Programme.</w:t>
      </w:r>
    </w:p>
    <w:p w14:paraId="7E32A795" w14:textId="0FD29469" w:rsidR="6080F10B" w:rsidRDefault="6080F10B">
      <w:r w:rsidRPr="6577AA6D">
        <w:rPr>
          <w:rFonts w:ascii="Calibri" w:eastAsia="Calibri" w:hAnsi="Calibri" w:cs="Calibri"/>
          <w:color w:val="000000" w:themeColor="text1"/>
        </w:rPr>
        <w:t xml:space="preserve"> </w:t>
      </w:r>
    </w:p>
    <w:p w14:paraId="412895C7" w14:textId="4F7E5947" w:rsidR="001D0896" w:rsidRPr="00C63274" w:rsidRDefault="6080F10B" w:rsidP="6555DB16">
      <w:pPr>
        <w:rPr>
          <w:rFonts w:ascii="Calibri" w:eastAsia="Calibri" w:hAnsi="Calibri" w:cs="Calibri"/>
          <w:b/>
          <w:bCs/>
          <w:i/>
          <w:iCs/>
          <w:color w:val="000000" w:themeColor="text1"/>
        </w:rPr>
      </w:pPr>
      <w:r w:rsidRPr="00C63274">
        <w:rPr>
          <w:rFonts w:ascii="Calibri" w:eastAsia="Calibri" w:hAnsi="Calibri" w:cs="Calibri"/>
          <w:b/>
          <w:bCs/>
          <w:color w:val="000000" w:themeColor="text1"/>
        </w:rPr>
        <w:t>A clear governance and management structure is in place, with</w:t>
      </w:r>
      <w:r w:rsidR="00AF1958" w:rsidRPr="00C63274">
        <w:rPr>
          <w:rFonts w:ascii="Calibri" w:eastAsia="Calibri" w:hAnsi="Calibri" w:cs="Calibri"/>
          <w:b/>
          <w:bCs/>
          <w:color w:val="000000" w:themeColor="text1"/>
        </w:rPr>
        <w:t xml:space="preserve"> </w:t>
      </w:r>
      <w:r w:rsidRPr="00C63274">
        <w:rPr>
          <w:rFonts w:ascii="Calibri" w:eastAsia="Calibri" w:hAnsi="Calibri" w:cs="Calibri"/>
          <w:b/>
          <w:bCs/>
          <w:color w:val="000000" w:themeColor="text1"/>
        </w:rPr>
        <w:t>identified responsibilities and lines of accountability.</w:t>
      </w:r>
    </w:p>
    <w:p w14:paraId="19C20FF5" w14:textId="7C82CE12" w:rsidR="6080F10B" w:rsidRDefault="6080F10B" w:rsidP="001D0896">
      <w:pPr>
        <w:pStyle w:val="ListParagraph"/>
        <w:ind w:firstLine="0"/>
        <w:rPr>
          <w:rFonts w:ascii="Calibri" w:eastAsia="Calibri" w:hAnsi="Calibri" w:cs="Calibri"/>
          <w:color w:val="000000" w:themeColor="text1"/>
        </w:rPr>
      </w:pPr>
      <w:r>
        <w:br/>
      </w:r>
      <w:r w:rsidRPr="6577AA6D">
        <w:rPr>
          <w:rFonts w:ascii="Calibri" w:eastAsia="Calibri" w:hAnsi="Calibri" w:cs="Calibri"/>
          <w:color w:val="000000" w:themeColor="text1"/>
        </w:rPr>
        <w:t xml:space="preserve">Examples of documentation that organisations could provide include (but are not limited to): </w:t>
      </w:r>
    </w:p>
    <w:p w14:paraId="6BD82E0A" w14:textId="77777777" w:rsidR="00AF1958" w:rsidRDefault="00AF1958" w:rsidP="001D0896">
      <w:pPr>
        <w:pStyle w:val="ListParagraph"/>
        <w:ind w:firstLine="0"/>
        <w:rPr>
          <w:rFonts w:ascii="Calibri" w:eastAsia="Calibri" w:hAnsi="Calibri" w:cs="Calibri"/>
          <w:i/>
          <w:iCs/>
          <w:color w:val="000000" w:themeColor="text1"/>
        </w:rPr>
      </w:pPr>
    </w:p>
    <w:p w14:paraId="3E19ABF5" w14:textId="34A07E16" w:rsidR="6080F10B" w:rsidRPr="00C63274" w:rsidRDefault="6080F10B" w:rsidP="003530E7">
      <w:pPr>
        <w:pStyle w:val="ListParagraph"/>
        <w:numPr>
          <w:ilvl w:val="0"/>
          <w:numId w:val="33"/>
        </w:numPr>
        <w:rPr>
          <w:rFonts w:ascii="Calibri" w:eastAsia="Calibri" w:hAnsi="Calibri" w:cs="Calibri"/>
          <w:color w:val="000000" w:themeColor="text1"/>
        </w:rPr>
      </w:pPr>
      <w:r w:rsidRPr="00C63274">
        <w:rPr>
          <w:rFonts w:ascii="Calibri" w:eastAsia="Calibri" w:hAnsi="Calibri" w:cs="Calibri"/>
          <w:color w:val="000000" w:themeColor="text1"/>
        </w:rPr>
        <w:t>Organisation</w:t>
      </w:r>
      <w:r w:rsidR="00C63274">
        <w:rPr>
          <w:rFonts w:ascii="Calibri" w:eastAsia="Calibri" w:hAnsi="Calibri" w:cs="Calibri"/>
          <w:color w:val="000000" w:themeColor="text1"/>
        </w:rPr>
        <w:t>al</w:t>
      </w:r>
      <w:r w:rsidRPr="00C63274">
        <w:rPr>
          <w:rFonts w:ascii="Calibri" w:eastAsia="Calibri" w:hAnsi="Calibri" w:cs="Calibri"/>
          <w:color w:val="000000" w:themeColor="text1"/>
        </w:rPr>
        <w:t xml:space="preserve"> chart</w:t>
      </w:r>
    </w:p>
    <w:p w14:paraId="4642378C" w14:textId="284E220B" w:rsidR="6080F10B" w:rsidRPr="00C63274" w:rsidRDefault="6080F10B" w:rsidP="003530E7">
      <w:pPr>
        <w:pStyle w:val="ListParagraph"/>
        <w:numPr>
          <w:ilvl w:val="0"/>
          <w:numId w:val="33"/>
        </w:numPr>
        <w:rPr>
          <w:rFonts w:ascii="Calibri" w:eastAsia="Calibri" w:hAnsi="Calibri" w:cs="Calibri"/>
          <w:color w:val="000000" w:themeColor="text1"/>
        </w:rPr>
      </w:pPr>
      <w:r w:rsidRPr="00C63274">
        <w:rPr>
          <w:rFonts w:ascii="Calibri" w:eastAsia="Calibri" w:hAnsi="Calibri" w:cs="Calibri"/>
          <w:color w:val="000000" w:themeColor="text1"/>
        </w:rPr>
        <w:t>Staff handbook</w:t>
      </w:r>
    </w:p>
    <w:p w14:paraId="053349FB" w14:textId="6A3004F7" w:rsidR="6080F10B" w:rsidRPr="00C63274" w:rsidRDefault="6080F10B" w:rsidP="003530E7">
      <w:pPr>
        <w:pStyle w:val="ListParagraph"/>
        <w:numPr>
          <w:ilvl w:val="0"/>
          <w:numId w:val="33"/>
        </w:numPr>
        <w:rPr>
          <w:rFonts w:ascii="Calibri" w:eastAsia="Calibri" w:hAnsi="Calibri" w:cs="Calibri"/>
          <w:color w:val="000000" w:themeColor="text1"/>
        </w:rPr>
      </w:pPr>
      <w:r w:rsidRPr="00C63274">
        <w:rPr>
          <w:rFonts w:ascii="Calibri" w:eastAsia="Calibri" w:hAnsi="Calibri" w:cs="Calibri"/>
          <w:color w:val="000000" w:themeColor="text1"/>
        </w:rPr>
        <w:t xml:space="preserve">NTP </w:t>
      </w:r>
      <w:r w:rsidR="00C63274">
        <w:rPr>
          <w:rFonts w:ascii="Calibri" w:eastAsia="Calibri" w:hAnsi="Calibri" w:cs="Calibri"/>
          <w:color w:val="000000" w:themeColor="text1"/>
        </w:rPr>
        <w:t>policy and guidance</w:t>
      </w:r>
    </w:p>
    <w:p w14:paraId="5704B82E" w14:textId="21AC96D1" w:rsidR="6080F10B" w:rsidRPr="00C63274" w:rsidRDefault="6080F10B" w:rsidP="003530E7">
      <w:pPr>
        <w:pStyle w:val="ListParagraph"/>
        <w:numPr>
          <w:ilvl w:val="0"/>
          <w:numId w:val="33"/>
        </w:numPr>
        <w:rPr>
          <w:rFonts w:ascii="Calibri" w:eastAsia="Calibri" w:hAnsi="Calibri" w:cs="Calibri"/>
          <w:color w:val="000000" w:themeColor="text1"/>
        </w:rPr>
      </w:pPr>
      <w:r w:rsidRPr="00C63274">
        <w:rPr>
          <w:rFonts w:ascii="Calibri" w:eastAsia="Calibri" w:hAnsi="Calibri" w:cs="Calibri"/>
          <w:color w:val="000000" w:themeColor="text1"/>
        </w:rPr>
        <w:t>Scheme of delegation</w:t>
      </w:r>
    </w:p>
    <w:p w14:paraId="2AE6D0FA" w14:textId="7D28D07A" w:rsidR="6080F10B" w:rsidRPr="00C63274" w:rsidRDefault="6080F10B" w:rsidP="003530E7">
      <w:pPr>
        <w:pStyle w:val="ListParagraph"/>
        <w:numPr>
          <w:ilvl w:val="0"/>
          <w:numId w:val="33"/>
        </w:numPr>
        <w:rPr>
          <w:rFonts w:ascii="Calibri" w:eastAsia="Calibri" w:hAnsi="Calibri" w:cs="Calibri"/>
          <w:color w:val="000000" w:themeColor="text1"/>
        </w:rPr>
      </w:pPr>
      <w:r w:rsidRPr="00C63274">
        <w:rPr>
          <w:rFonts w:ascii="Calibri" w:eastAsia="Calibri" w:hAnsi="Calibri" w:cs="Calibri"/>
          <w:color w:val="000000" w:themeColor="text1"/>
        </w:rPr>
        <w:t>Board/SMT</w:t>
      </w:r>
    </w:p>
    <w:p w14:paraId="524F046F" w14:textId="1E307986" w:rsidR="6080F10B" w:rsidRPr="00C63274" w:rsidRDefault="6080F10B" w:rsidP="003530E7">
      <w:pPr>
        <w:pStyle w:val="ListParagraph"/>
        <w:numPr>
          <w:ilvl w:val="0"/>
          <w:numId w:val="33"/>
        </w:numPr>
        <w:rPr>
          <w:rFonts w:ascii="Calibri" w:eastAsia="Calibri" w:hAnsi="Calibri" w:cs="Calibri"/>
          <w:color w:val="000000" w:themeColor="text1"/>
        </w:rPr>
      </w:pPr>
      <w:r w:rsidRPr="00C63274">
        <w:rPr>
          <w:rFonts w:ascii="Calibri" w:eastAsia="Calibri" w:hAnsi="Calibri" w:cs="Calibri"/>
          <w:color w:val="000000" w:themeColor="text1"/>
        </w:rPr>
        <w:t>Terms of reference</w:t>
      </w:r>
    </w:p>
    <w:p w14:paraId="7343EE4D" w14:textId="2472668F" w:rsidR="6080F10B" w:rsidRDefault="6080F10B">
      <w:r w:rsidRPr="6577AA6D">
        <w:rPr>
          <w:rFonts w:ascii="Calibri" w:eastAsia="Calibri" w:hAnsi="Calibri" w:cs="Calibri"/>
          <w:color w:val="000000" w:themeColor="text1"/>
        </w:rPr>
        <w:t xml:space="preserve"> </w:t>
      </w:r>
    </w:p>
    <w:p w14:paraId="3477445F" w14:textId="3A8F6ADB" w:rsidR="003B573E" w:rsidRPr="00C63274" w:rsidRDefault="5D888C64" w:rsidP="602E58FD">
      <w:pPr>
        <w:rPr>
          <w:rFonts w:ascii="Calibri" w:eastAsia="Calibri" w:hAnsi="Calibri" w:cs="Calibri"/>
          <w:b/>
          <w:bCs/>
          <w:i/>
          <w:iCs/>
          <w:color w:val="000000" w:themeColor="text1"/>
        </w:rPr>
      </w:pPr>
      <w:r w:rsidRPr="602E58FD">
        <w:rPr>
          <w:rFonts w:ascii="Calibri" w:eastAsia="Calibri" w:hAnsi="Calibri" w:cs="Calibri"/>
          <w:b/>
          <w:bCs/>
          <w:color w:val="000000" w:themeColor="text1"/>
        </w:rPr>
        <w:t xml:space="preserve">Risk </w:t>
      </w:r>
      <w:r w:rsidR="2C685138" w:rsidRPr="602E58FD">
        <w:rPr>
          <w:rFonts w:ascii="Calibri" w:eastAsia="Calibri" w:hAnsi="Calibri" w:cs="Calibri"/>
          <w:b/>
          <w:bCs/>
          <w:color w:val="000000" w:themeColor="text1"/>
        </w:rPr>
        <w:t>and issue</w:t>
      </w:r>
      <w:r w:rsidRPr="602E58FD">
        <w:rPr>
          <w:rFonts w:ascii="Calibri" w:eastAsia="Calibri" w:hAnsi="Calibri" w:cs="Calibri"/>
          <w:b/>
          <w:bCs/>
          <w:color w:val="000000" w:themeColor="text1"/>
        </w:rPr>
        <w:t xml:space="preserve"> management processes are established throughout the organisation, identifying potential risks, </w:t>
      </w:r>
      <w:r w:rsidR="7A0FCAE5" w:rsidRPr="602E58FD">
        <w:rPr>
          <w:rFonts w:ascii="Calibri" w:eastAsia="Calibri" w:hAnsi="Calibri" w:cs="Calibri"/>
          <w:b/>
          <w:bCs/>
          <w:color w:val="000000" w:themeColor="text1"/>
        </w:rPr>
        <w:t>issues</w:t>
      </w:r>
      <w:r w:rsidRPr="602E58FD">
        <w:rPr>
          <w:rFonts w:ascii="Calibri" w:eastAsia="Calibri" w:hAnsi="Calibri" w:cs="Calibri"/>
          <w:b/>
          <w:bCs/>
          <w:color w:val="000000" w:themeColor="text1"/>
        </w:rPr>
        <w:t xml:space="preserve"> and appropriate controls and mitigations.</w:t>
      </w:r>
    </w:p>
    <w:p w14:paraId="3E3E3310" w14:textId="30AB3E06" w:rsidR="6080F10B" w:rsidRDefault="6080F10B" w:rsidP="008407F6">
      <w:pPr>
        <w:pStyle w:val="ListParagraph"/>
        <w:ind w:firstLine="0"/>
        <w:rPr>
          <w:rFonts w:ascii="Calibri" w:eastAsia="Calibri" w:hAnsi="Calibri" w:cs="Calibri"/>
          <w:color w:val="000000" w:themeColor="text1"/>
        </w:rPr>
      </w:pPr>
      <w:r>
        <w:br/>
      </w:r>
      <w:r w:rsidRPr="6577AA6D">
        <w:rPr>
          <w:rFonts w:ascii="Calibri" w:eastAsia="Calibri" w:hAnsi="Calibri" w:cs="Calibri"/>
          <w:color w:val="000000" w:themeColor="text1"/>
        </w:rPr>
        <w:t xml:space="preserve">Examples of documentation that organisations could provide include (but are not limited to): </w:t>
      </w:r>
    </w:p>
    <w:p w14:paraId="2814E36F" w14:textId="77777777" w:rsidR="00FD41D6" w:rsidRDefault="00FD41D6" w:rsidP="008407F6">
      <w:pPr>
        <w:pStyle w:val="ListParagraph"/>
        <w:ind w:firstLine="0"/>
        <w:rPr>
          <w:rFonts w:ascii="Calibri" w:eastAsia="Calibri" w:hAnsi="Calibri" w:cs="Calibri"/>
          <w:i/>
          <w:iCs/>
          <w:color w:val="000000" w:themeColor="text1"/>
        </w:rPr>
      </w:pPr>
    </w:p>
    <w:p w14:paraId="33FAFA6F" w14:textId="476FAF3F" w:rsidR="6080F10B" w:rsidRPr="00392F96" w:rsidRDefault="6080F10B" w:rsidP="003530E7">
      <w:pPr>
        <w:pStyle w:val="ListParagraph"/>
        <w:numPr>
          <w:ilvl w:val="0"/>
          <w:numId w:val="32"/>
        </w:numPr>
        <w:rPr>
          <w:rFonts w:ascii="Calibri" w:eastAsia="Calibri" w:hAnsi="Calibri" w:cs="Calibri"/>
          <w:color w:val="000000" w:themeColor="text1"/>
        </w:rPr>
      </w:pPr>
      <w:r w:rsidRPr="00392F96">
        <w:rPr>
          <w:rFonts w:ascii="Calibri" w:eastAsia="Calibri" w:hAnsi="Calibri" w:cs="Calibri"/>
          <w:color w:val="000000" w:themeColor="text1"/>
        </w:rPr>
        <w:t xml:space="preserve">Risk </w:t>
      </w:r>
      <w:r w:rsidR="00973E68" w:rsidRPr="00392F96">
        <w:rPr>
          <w:rFonts w:ascii="Calibri" w:eastAsia="Calibri" w:hAnsi="Calibri" w:cs="Calibri"/>
          <w:color w:val="000000" w:themeColor="text1"/>
        </w:rPr>
        <w:t xml:space="preserve">and issue </w:t>
      </w:r>
      <w:r w:rsidRPr="00392F96">
        <w:rPr>
          <w:rFonts w:ascii="Calibri" w:eastAsia="Calibri" w:hAnsi="Calibri" w:cs="Calibri"/>
          <w:color w:val="000000" w:themeColor="text1"/>
        </w:rPr>
        <w:t>register</w:t>
      </w:r>
    </w:p>
    <w:p w14:paraId="2227FEA4" w14:textId="60AE47FA" w:rsidR="6080F10B" w:rsidRPr="00392F96" w:rsidRDefault="6080F10B" w:rsidP="003530E7">
      <w:pPr>
        <w:pStyle w:val="ListParagraph"/>
        <w:numPr>
          <w:ilvl w:val="0"/>
          <w:numId w:val="32"/>
        </w:numPr>
        <w:rPr>
          <w:rFonts w:ascii="Calibri" w:eastAsia="Calibri" w:hAnsi="Calibri" w:cs="Calibri"/>
          <w:color w:val="000000" w:themeColor="text1"/>
        </w:rPr>
      </w:pPr>
      <w:r w:rsidRPr="00392F96">
        <w:rPr>
          <w:rFonts w:ascii="Calibri" w:eastAsia="Calibri" w:hAnsi="Calibri" w:cs="Calibri"/>
          <w:color w:val="000000" w:themeColor="text1"/>
        </w:rPr>
        <w:t>Risk management process</w:t>
      </w:r>
    </w:p>
    <w:p w14:paraId="7E8C283D" w14:textId="7A65E995" w:rsidR="6080F10B" w:rsidRPr="00392F96" w:rsidRDefault="6080F10B" w:rsidP="003530E7">
      <w:pPr>
        <w:pStyle w:val="ListParagraph"/>
        <w:numPr>
          <w:ilvl w:val="0"/>
          <w:numId w:val="32"/>
        </w:numPr>
        <w:rPr>
          <w:rFonts w:ascii="Calibri" w:eastAsia="Calibri" w:hAnsi="Calibri" w:cs="Calibri"/>
          <w:color w:val="000000" w:themeColor="text1"/>
        </w:rPr>
      </w:pPr>
      <w:r w:rsidRPr="00392F96">
        <w:rPr>
          <w:rFonts w:ascii="Calibri" w:eastAsia="Calibri" w:hAnsi="Calibri" w:cs="Calibri"/>
          <w:color w:val="000000" w:themeColor="text1"/>
        </w:rPr>
        <w:t>Leadership/board/management agenda and minutes</w:t>
      </w:r>
    </w:p>
    <w:p w14:paraId="5B1DB96C" w14:textId="18649EB5" w:rsidR="6080F10B" w:rsidRPr="00392F96" w:rsidRDefault="6080F10B" w:rsidP="003530E7">
      <w:pPr>
        <w:pStyle w:val="ListParagraph"/>
        <w:numPr>
          <w:ilvl w:val="0"/>
          <w:numId w:val="32"/>
        </w:numPr>
        <w:rPr>
          <w:rFonts w:eastAsia="Calibri"/>
        </w:rPr>
      </w:pPr>
      <w:r w:rsidRPr="00392F96">
        <w:rPr>
          <w:rFonts w:ascii="Calibri" w:eastAsia="Calibri" w:hAnsi="Calibri" w:cs="Calibri"/>
          <w:color w:val="000000" w:themeColor="text1"/>
        </w:rPr>
        <w:t>The organisation complies with relevant legislation</w:t>
      </w:r>
      <w:r w:rsidR="003F392A" w:rsidRPr="00392F96">
        <w:rPr>
          <w:rFonts w:ascii="Calibri" w:eastAsia="Calibri" w:hAnsi="Calibri" w:cs="Calibri"/>
          <w:color w:val="000000" w:themeColor="text1"/>
        </w:rPr>
        <w:t>.</w:t>
      </w:r>
    </w:p>
    <w:p w14:paraId="33EA233A" w14:textId="77777777" w:rsidR="003F392A" w:rsidRDefault="003F392A" w:rsidP="003F392A">
      <w:pPr>
        <w:ind w:left="720"/>
        <w:rPr>
          <w:rFonts w:ascii="Calibri" w:eastAsia="Calibri" w:hAnsi="Calibri" w:cs="Calibri"/>
          <w:color w:val="000000" w:themeColor="text1"/>
        </w:rPr>
      </w:pPr>
    </w:p>
    <w:p w14:paraId="34B1B8B1" w14:textId="5F916516" w:rsidR="008407F6" w:rsidRPr="00C63274" w:rsidRDefault="5D888C64" w:rsidP="00C63274">
      <w:pPr>
        <w:rPr>
          <w:b/>
          <w:bCs/>
        </w:rPr>
      </w:pPr>
      <w:r w:rsidRPr="602E58FD">
        <w:rPr>
          <w:rFonts w:ascii="Calibri" w:eastAsia="Calibri" w:hAnsi="Calibri" w:cs="Calibri"/>
          <w:b/>
          <w:bCs/>
          <w:color w:val="000000" w:themeColor="text1"/>
        </w:rPr>
        <w:t xml:space="preserve">Management processes </w:t>
      </w:r>
      <w:r w:rsidR="60F22822" w:rsidRPr="602E58FD">
        <w:rPr>
          <w:rFonts w:ascii="Calibri" w:eastAsia="Calibri" w:hAnsi="Calibri" w:cs="Calibri"/>
          <w:b/>
          <w:bCs/>
          <w:color w:val="000000" w:themeColor="text1"/>
        </w:rPr>
        <w:t xml:space="preserve">delivery of tutoring via </w:t>
      </w:r>
      <w:r w:rsidRPr="602E58FD">
        <w:rPr>
          <w:rFonts w:ascii="Calibri" w:eastAsia="Calibri" w:hAnsi="Calibri" w:cs="Calibri"/>
          <w:b/>
          <w:bCs/>
          <w:color w:val="000000" w:themeColor="text1"/>
        </w:rPr>
        <w:t>the National Tutoring Programme are established to support the effective delivery of tuition programmes.</w:t>
      </w:r>
    </w:p>
    <w:p w14:paraId="492E105F" w14:textId="331980DB" w:rsidR="6080F10B" w:rsidRDefault="6080F10B" w:rsidP="008407F6">
      <w:pPr>
        <w:pStyle w:val="ListParagraph"/>
        <w:ind w:firstLine="0"/>
        <w:rPr>
          <w:rFonts w:ascii="Calibri" w:eastAsia="Calibri" w:hAnsi="Calibri" w:cs="Calibri"/>
          <w:color w:val="000000" w:themeColor="text1"/>
        </w:rPr>
      </w:pPr>
      <w:r>
        <w:br/>
      </w:r>
      <w:r w:rsidRPr="6577AA6D">
        <w:rPr>
          <w:rFonts w:ascii="Calibri" w:eastAsia="Calibri" w:hAnsi="Calibri" w:cs="Calibri"/>
          <w:color w:val="000000" w:themeColor="text1"/>
        </w:rPr>
        <w:t xml:space="preserve">Examples of documentation that organisations could provide include (but are not limited to): </w:t>
      </w:r>
    </w:p>
    <w:p w14:paraId="13973233" w14:textId="77777777" w:rsidR="00825064" w:rsidRDefault="00825064" w:rsidP="008407F6">
      <w:pPr>
        <w:pStyle w:val="ListParagraph"/>
        <w:ind w:firstLine="0"/>
        <w:rPr>
          <w:rFonts w:ascii="Calibri" w:eastAsia="Calibri" w:hAnsi="Calibri" w:cs="Calibri"/>
          <w:i/>
          <w:iCs/>
          <w:color w:val="000000" w:themeColor="text1"/>
        </w:rPr>
      </w:pPr>
    </w:p>
    <w:p w14:paraId="5F4B180A" w14:textId="2E6C8E44" w:rsidR="6080F10B" w:rsidRPr="00392F96" w:rsidRDefault="005C0206" w:rsidP="003530E7">
      <w:pPr>
        <w:pStyle w:val="ListParagraph"/>
        <w:numPr>
          <w:ilvl w:val="0"/>
          <w:numId w:val="30"/>
        </w:numPr>
        <w:rPr>
          <w:rFonts w:ascii="Calibri" w:eastAsia="Calibri" w:hAnsi="Calibri" w:cs="Calibri"/>
          <w:color w:val="000000" w:themeColor="text1"/>
        </w:rPr>
      </w:pPr>
      <w:r w:rsidRPr="00790848">
        <w:rPr>
          <w:rFonts w:ascii="Calibri" w:eastAsia="Calibri" w:hAnsi="Calibri" w:cs="Calibri"/>
          <w:i/>
          <w:iCs/>
          <w:color w:val="000000" w:themeColor="text1"/>
        </w:rPr>
        <w:t xml:space="preserve"> </w:t>
      </w:r>
      <w:r w:rsidR="6080F10B" w:rsidRPr="00392F96">
        <w:rPr>
          <w:rFonts w:ascii="Calibri" w:eastAsia="Calibri" w:hAnsi="Calibri" w:cs="Calibri"/>
          <w:color w:val="000000" w:themeColor="text1"/>
        </w:rPr>
        <w:t xml:space="preserve">NTP </w:t>
      </w:r>
      <w:r w:rsidR="00790848" w:rsidRPr="00392F96">
        <w:rPr>
          <w:rFonts w:ascii="Calibri" w:eastAsia="Calibri" w:hAnsi="Calibri" w:cs="Calibri"/>
          <w:color w:val="000000" w:themeColor="text1"/>
        </w:rPr>
        <w:t>policy guidance</w:t>
      </w:r>
    </w:p>
    <w:p w14:paraId="0CC48019" w14:textId="55BD87AD" w:rsidR="6080F10B" w:rsidRPr="00392F96" w:rsidRDefault="00790848" w:rsidP="003530E7">
      <w:pPr>
        <w:pStyle w:val="ListParagraph"/>
        <w:numPr>
          <w:ilvl w:val="0"/>
          <w:numId w:val="30"/>
        </w:numPr>
        <w:rPr>
          <w:rFonts w:ascii="Calibri" w:eastAsia="Calibri" w:hAnsi="Calibri" w:cs="Calibri"/>
          <w:color w:val="000000" w:themeColor="text1"/>
        </w:rPr>
      </w:pPr>
      <w:r w:rsidRPr="00392F96">
        <w:rPr>
          <w:rFonts w:ascii="Calibri" w:eastAsia="Calibri" w:hAnsi="Calibri" w:cs="Calibri"/>
          <w:color w:val="000000" w:themeColor="text1"/>
        </w:rPr>
        <w:t xml:space="preserve"> Organisational</w:t>
      </w:r>
      <w:r w:rsidR="005C0206" w:rsidRPr="00392F96">
        <w:rPr>
          <w:rFonts w:ascii="Calibri" w:eastAsia="Calibri" w:hAnsi="Calibri" w:cs="Calibri"/>
          <w:color w:val="000000" w:themeColor="text1"/>
        </w:rPr>
        <w:t xml:space="preserve"> </w:t>
      </w:r>
      <w:r w:rsidR="6080F10B" w:rsidRPr="00392F96">
        <w:rPr>
          <w:rFonts w:ascii="Calibri" w:eastAsia="Calibri" w:hAnsi="Calibri" w:cs="Calibri"/>
          <w:color w:val="000000" w:themeColor="text1"/>
        </w:rPr>
        <w:t>Process manual</w:t>
      </w:r>
    </w:p>
    <w:p w14:paraId="60CA6F16" w14:textId="77777777" w:rsidR="00ED10A9" w:rsidRDefault="00ED10A9">
      <w:pPr>
        <w:rPr>
          <w:rFonts w:ascii="Calibri" w:eastAsia="Calibri" w:hAnsi="Calibri" w:cs="Calibri"/>
          <w:b/>
          <w:bCs/>
          <w:i/>
          <w:iCs/>
          <w:color w:val="000000" w:themeColor="text1"/>
        </w:rPr>
      </w:pPr>
    </w:p>
    <w:p w14:paraId="3DE21CF1" w14:textId="522FE4A3" w:rsidR="00937D80" w:rsidRPr="00823ABF" w:rsidRDefault="00CC328B">
      <w:pPr>
        <w:rPr>
          <w:rFonts w:ascii="Calibri" w:eastAsia="Calibri" w:hAnsi="Calibri" w:cs="Calibri"/>
          <w:b/>
          <w:bCs/>
          <w:color w:val="000000" w:themeColor="text1"/>
        </w:rPr>
      </w:pPr>
      <w:r w:rsidRPr="00823ABF">
        <w:rPr>
          <w:rFonts w:ascii="Calibri" w:hAnsi="Calibri" w:cs="Calibri"/>
          <w:b/>
          <w:bCs/>
          <w:color w:val="000000"/>
          <w:lang w:eastAsia="en-GB"/>
        </w:rPr>
        <w:t>The organisation complies with relevant legislation</w:t>
      </w:r>
      <w:r w:rsidR="00ED5ADC" w:rsidRPr="00823ABF">
        <w:rPr>
          <w:rFonts w:ascii="Calibri" w:hAnsi="Calibri" w:cs="Calibri"/>
          <w:b/>
          <w:bCs/>
          <w:color w:val="000000"/>
          <w:lang w:eastAsia="en-GB"/>
        </w:rPr>
        <w:t xml:space="preserve"> such</w:t>
      </w:r>
      <w:r w:rsidR="009E0D2B" w:rsidRPr="00823ABF">
        <w:rPr>
          <w:rFonts w:ascii="Calibri" w:hAnsi="Calibri" w:cs="Calibri"/>
          <w:b/>
          <w:bCs/>
          <w:color w:val="000000"/>
          <w:lang w:eastAsia="en-GB"/>
        </w:rPr>
        <w:t xml:space="preserve"> as</w:t>
      </w:r>
      <w:r w:rsidR="00ED5ADC" w:rsidRPr="00823ABF">
        <w:rPr>
          <w:rFonts w:ascii="Calibri" w:hAnsi="Calibri" w:cs="Calibri"/>
          <w:b/>
          <w:bCs/>
          <w:color w:val="000000"/>
          <w:lang w:eastAsia="en-GB"/>
        </w:rPr>
        <w:t xml:space="preserve"> the </w:t>
      </w:r>
      <w:r w:rsidR="00B17104" w:rsidRPr="00823ABF">
        <w:rPr>
          <w:rFonts w:ascii="Calibri" w:eastAsia="Calibri" w:hAnsi="Calibri" w:cs="Calibri"/>
          <w:b/>
          <w:bCs/>
          <w:color w:val="000000" w:themeColor="text1"/>
        </w:rPr>
        <w:t xml:space="preserve">Equality Act 2010 and </w:t>
      </w:r>
      <w:r w:rsidR="00ED10A9" w:rsidRPr="00823ABF">
        <w:rPr>
          <w:rFonts w:ascii="Calibri" w:eastAsia="Calibri" w:hAnsi="Calibri" w:cs="Calibri"/>
          <w:b/>
          <w:bCs/>
          <w:color w:val="000000" w:themeColor="text1"/>
        </w:rPr>
        <w:t xml:space="preserve">the </w:t>
      </w:r>
      <w:r w:rsidR="00B17104" w:rsidRPr="00823ABF">
        <w:rPr>
          <w:rFonts w:ascii="Calibri" w:eastAsia="Calibri" w:hAnsi="Calibri" w:cs="Calibri"/>
          <w:b/>
          <w:bCs/>
          <w:color w:val="000000" w:themeColor="text1"/>
        </w:rPr>
        <w:t>Human Rights Act 1998</w:t>
      </w:r>
    </w:p>
    <w:p w14:paraId="6541C135" w14:textId="178EB529" w:rsidR="00B17104" w:rsidRDefault="00B17104">
      <w:pPr>
        <w:rPr>
          <w:rFonts w:ascii="Calibri" w:hAnsi="Calibri" w:cs="Calibri"/>
          <w:b/>
          <w:bCs/>
          <w:color w:val="000000"/>
          <w:lang w:eastAsia="en-GB"/>
        </w:rPr>
      </w:pPr>
      <w:r w:rsidRPr="00823ABF">
        <w:rPr>
          <w:rFonts w:ascii="Calibri" w:eastAsia="Calibri" w:hAnsi="Calibri" w:cs="Calibri"/>
          <w:color w:val="000000" w:themeColor="text1"/>
        </w:rPr>
        <w:t>Examples of documentation that organisations could provide include their modern slavery policy/statement</w:t>
      </w:r>
      <w:r w:rsidR="0099193E" w:rsidRPr="00823ABF">
        <w:rPr>
          <w:rFonts w:ascii="Calibri" w:eastAsia="Calibri" w:hAnsi="Calibri" w:cs="Calibri"/>
          <w:color w:val="000000" w:themeColor="text1"/>
        </w:rPr>
        <w:t>.</w:t>
      </w:r>
    </w:p>
    <w:p w14:paraId="4296CCC2" w14:textId="77777777" w:rsidR="00CC328B" w:rsidRDefault="00CC328B">
      <w:pPr>
        <w:rPr>
          <w:rFonts w:ascii="Calibri" w:eastAsia="Calibri" w:hAnsi="Calibri" w:cs="Calibri"/>
          <w:i/>
          <w:iCs/>
          <w:color w:val="000000" w:themeColor="text1"/>
        </w:rPr>
      </w:pPr>
    </w:p>
    <w:p w14:paraId="557D37CF" w14:textId="77777777" w:rsidR="00523DF2" w:rsidRDefault="00523DF2">
      <w:pPr>
        <w:rPr>
          <w:rFonts w:ascii="Calibri" w:eastAsia="Calibri" w:hAnsi="Calibri" w:cs="Calibri"/>
          <w:i/>
          <w:iCs/>
          <w:color w:val="000000" w:themeColor="text1"/>
        </w:rPr>
      </w:pPr>
    </w:p>
    <w:p w14:paraId="42BA8CA8" w14:textId="77777777" w:rsidR="00A01090" w:rsidRPr="00DB5230" w:rsidRDefault="6080F10B" w:rsidP="00DB5230">
      <w:pPr>
        <w:rPr>
          <w:rFonts w:ascii="Calibri" w:eastAsia="Calibri" w:hAnsi="Calibri" w:cs="Calibri"/>
          <w:b/>
          <w:bCs/>
          <w:i/>
          <w:iCs/>
          <w:color w:val="000000" w:themeColor="text1"/>
        </w:rPr>
      </w:pPr>
      <w:r w:rsidRPr="00DB5230">
        <w:rPr>
          <w:rFonts w:ascii="Calibri" w:eastAsia="Calibri" w:hAnsi="Calibri" w:cs="Calibri"/>
          <w:b/>
          <w:bCs/>
          <w:color w:val="000000" w:themeColor="text1"/>
        </w:rPr>
        <w:lastRenderedPageBreak/>
        <w:t>Quality management processes for tutoring delivery are established and are used to drive continuous improvement in tutoring standards and learning outcomes.</w:t>
      </w:r>
    </w:p>
    <w:p w14:paraId="5BF53B06" w14:textId="567E34C0" w:rsidR="6080F10B" w:rsidRDefault="6080F10B" w:rsidP="00A01090">
      <w:pPr>
        <w:pStyle w:val="ListParagraph"/>
        <w:ind w:firstLine="0"/>
        <w:rPr>
          <w:rFonts w:ascii="Calibri" w:eastAsia="Calibri" w:hAnsi="Calibri" w:cs="Calibri"/>
          <w:color w:val="000000" w:themeColor="text1"/>
        </w:rPr>
      </w:pPr>
      <w:r>
        <w:br/>
      </w:r>
      <w:r w:rsidRPr="6577AA6D">
        <w:rPr>
          <w:rFonts w:ascii="Calibri" w:eastAsia="Calibri" w:hAnsi="Calibri" w:cs="Calibri"/>
          <w:color w:val="000000" w:themeColor="text1"/>
        </w:rPr>
        <w:t xml:space="preserve">Examples of documentation that organisations could provide include (but are not limited to): </w:t>
      </w:r>
    </w:p>
    <w:p w14:paraId="2C37217A" w14:textId="77777777" w:rsidR="00790848" w:rsidRDefault="00790848" w:rsidP="00A01090">
      <w:pPr>
        <w:pStyle w:val="ListParagraph"/>
        <w:ind w:firstLine="0"/>
        <w:rPr>
          <w:rFonts w:ascii="Calibri" w:eastAsia="Calibri" w:hAnsi="Calibri" w:cs="Calibri"/>
          <w:i/>
          <w:iCs/>
          <w:color w:val="000000" w:themeColor="text1"/>
        </w:rPr>
      </w:pPr>
    </w:p>
    <w:p w14:paraId="729FF37C" w14:textId="43528AB0" w:rsidR="6080F10B" w:rsidRPr="00392F96" w:rsidRDefault="6080F10B" w:rsidP="003530E7">
      <w:pPr>
        <w:pStyle w:val="ListParagraph"/>
        <w:numPr>
          <w:ilvl w:val="1"/>
          <w:numId w:val="31"/>
        </w:numPr>
        <w:rPr>
          <w:rFonts w:ascii="Calibri" w:eastAsia="Calibri" w:hAnsi="Calibri" w:cs="Calibri"/>
          <w:color w:val="000000" w:themeColor="text1"/>
        </w:rPr>
      </w:pPr>
      <w:r w:rsidRPr="00392F96">
        <w:rPr>
          <w:rFonts w:ascii="Calibri" w:eastAsia="Calibri" w:hAnsi="Calibri" w:cs="Calibri"/>
          <w:color w:val="000000" w:themeColor="text1"/>
        </w:rPr>
        <w:t>Quality checklists associated with key stages of the process</w:t>
      </w:r>
    </w:p>
    <w:p w14:paraId="54992919" w14:textId="0914397E" w:rsidR="6080F10B" w:rsidRPr="00392F96" w:rsidRDefault="6080F10B" w:rsidP="003530E7">
      <w:pPr>
        <w:pStyle w:val="ListParagraph"/>
        <w:numPr>
          <w:ilvl w:val="1"/>
          <w:numId w:val="31"/>
        </w:numPr>
        <w:rPr>
          <w:rFonts w:ascii="Calibri" w:eastAsia="Calibri" w:hAnsi="Calibri" w:cs="Calibri"/>
          <w:color w:val="000000" w:themeColor="text1"/>
        </w:rPr>
      </w:pPr>
      <w:r w:rsidRPr="00392F96">
        <w:rPr>
          <w:rFonts w:ascii="Calibri" w:eastAsia="Calibri" w:hAnsi="Calibri" w:cs="Calibri"/>
          <w:color w:val="000000" w:themeColor="text1"/>
        </w:rPr>
        <w:t>Roles and responsibilities in relation to quality assurance</w:t>
      </w:r>
    </w:p>
    <w:p w14:paraId="0F9B8EDE" w14:textId="0F03C7B9" w:rsidR="6080F10B" w:rsidRPr="00392F96" w:rsidRDefault="6080F10B" w:rsidP="003530E7">
      <w:pPr>
        <w:pStyle w:val="ListParagraph"/>
        <w:numPr>
          <w:ilvl w:val="1"/>
          <w:numId w:val="31"/>
        </w:numPr>
        <w:rPr>
          <w:rFonts w:ascii="Calibri" w:eastAsia="Calibri" w:hAnsi="Calibri" w:cs="Calibri"/>
          <w:color w:val="000000" w:themeColor="text1"/>
        </w:rPr>
      </w:pPr>
      <w:r w:rsidRPr="00392F96">
        <w:rPr>
          <w:rFonts w:ascii="Calibri" w:eastAsia="Calibri" w:hAnsi="Calibri" w:cs="Calibri"/>
          <w:color w:val="000000" w:themeColor="text1"/>
        </w:rPr>
        <w:t xml:space="preserve">Description of what support is available to </w:t>
      </w:r>
      <w:r w:rsidR="00AB15B1" w:rsidRPr="00392F96">
        <w:rPr>
          <w:rFonts w:ascii="Calibri" w:eastAsia="Calibri" w:hAnsi="Calibri" w:cs="Calibri"/>
          <w:color w:val="000000" w:themeColor="text1"/>
        </w:rPr>
        <w:t xml:space="preserve">train </w:t>
      </w:r>
      <w:r w:rsidRPr="00392F96">
        <w:rPr>
          <w:rFonts w:ascii="Calibri" w:eastAsia="Calibri" w:hAnsi="Calibri" w:cs="Calibri"/>
          <w:color w:val="000000" w:themeColor="text1"/>
        </w:rPr>
        <w:t>tutors e.g</w:t>
      </w:r>
      <w:r w:rsidR="16D4C7E5" w:rsidRPr="00392F96">
        <w:rPr>
          <w:rFonts w:ascii="Calibri" w:eastAsia="Calibri" w:hAnsi="Calibri" w:cs="Calibri"/>
          <w:color w:val="000000" w:themeColor="text1"/>
        </w:rPr>
        <w:t>.,</w:t>
      </w:r>
      <w:r w:rsidRPr="00392F96">
        <w:rPr>
          <w:rFonts w:ascii="Calibri" w:eastAsia="Calibri" w:hAnsi="Calibri" w:cs="Calibri"/>
          <w:color w:val="000000" w:themeColor="text1"/>
        </w:rPr>
        <w:t xml:space="preserve"> webinars, learning management systems etc.</w:t>
      </w:r>
    </w:p>
    <w:p w14:paraId="7B0BFF69" w14:textId="3C647984" w:rsidR="6080F10B" w:rsidRDefault="6080F10B">
      <w:r w:rsidRPr="6577AA6D">
        <w:rPr>
          <w:rFonts w:ascii="Calibri" w:eastAsia="Calibri" w:hAnsi="Calibri" w:cs="Calibri"/>
          <w:color w:val="000000" w:themeColor="text1"/>
        </w:rPr>
        <w:t xml:space="preserve"> </w:t>
      </w:r>
    </w:p>
    <w:p w14:paraId="3FF50B13" w14:textId="218BABE4" w:rsidR="6080F10B" w:rsidRDefault="6080F10B">
      <w:r w:rsidRPr="60214911">
        <w:rPr>
          <w:rFonts w:ascii="Calibri" w:eastAsia="Calibri" w:hAnsi="Calibri" w:cs="Calibri"/>
          <w:b/>
          <w:bCs/>
          <w:color w:val="000000" w:themeColor="text1"/>
          <w:sz w:val="24"/>
          <w:szCs w:val="24"/>
        </w:rPr>
        <w:t>Criteri</w:t>
      </w:r>
      <w:r w:rsidR="4B13CD56" w:rsidRPr="60214911">
        <w:rPr>
          <w:rFonts w:ascii="Calibri" w:eastAsia="Calibri" w:hAnsi="Calibri" w:cs="Calibri"/>
          <w:b/>
          <w:bCs/>
          <w:color w:val="000000" w:themeColor="text1"/>
          <w:sz w:val="24"/>
          <w:szCs w:val="24"/>
        </w:rPr>
        <w:t>on</w:t>
      </w:r>
      <w:r w:rsidRPr="6577AA6D">
        <w:rPr>
          <w:rFonts w:ascii="Calibri" w:eastAsia="Calibri" w:hAnsi="Calibri" w:cs="Calibri"/>
          <w:b/>
          <w:bCs/>
          <w:color w:val="000000" w:themeColor="text1"/>
          <w:sz w:val="24"/>
          <w:szCs w:val="24"/>
        </w:rPr>
        <w:t xml:space="preserve"> 1.2 - Financial Management </w:t>
      </w:r>
    </w:p>
    <w:p w14:paraId="6D000E13" w14:textId="77777777" w:rsidR="00DA3810" w:rsidRDefault="00DA3810">
      <w:pPr>
        <w:rPr>
          <w:rFonts w:ascii="Calibri" w:eastAsia="Calibri" w:hAnsi="Calibri" w:cs="Calibri"/>
          <w:i/>
          <w:iCs/>
          <w:color w:val="000000" w:themeColor="text1"/>
          <w:sz w:val="24"/>
          <w:szCs w:val="24"/>
        </w:rPr>
      </w:pPr>
    </w:p>
    <w:p w14:paraId="41ED7575" w14:textId="6F64117E" w:rsidR="6080F10B" w:rsidRDefault="6080F10B">
      <w:pPr>
        <w:rPr>
          <w:rFonts w:ascii="Calibri" w:eastAsia="Calibri" w:hAnsi="Calibri" w:cs="Calibri"/>
          <w:i/>
          <w:iCs/>
          <w:color w:val="000000" w:themeColor="text1"/>
          <w:sz w:val="24"/>
          <w:szCs w:val="24"/>
        </w:rPr>
      </w:pPr>
      <w:r w:rsidRPr="6577AA6D">
        <w:rPr>
          <w:rFonts w:ascii="Calibri" w:eastAsia="Calibri" w:hAnsi="Calibri" w:cs="Calibri"/>
          <w:i/>
          <w:iCs/>
          <w:color w:val="000000" w:themeColor="text1"/>
          <w:sz w:val="24"/>
          <w:szCs w:val="24"/>
        </w:rPr>
        <w:t>The organisation is financially sustainable and well run.</w:t>
      </w:r>
    </w:p>
    <w:p w14:paraId="6955A098" w14:textId="3628E01F" w:rsidR="6080F10B" w:rsidRDefault="6080F10B"/>
    <w:p w14:paraId="7326AE15" w14:textId="77777777" w:rsidR="00A01090" w:rsidRPr="00DB5230" w:rsidRDefault="6080F10B" w:rsidP="00DB5230">
      <w:pPr>
        <w:rPr>
          <w:rFonts w:ascii="Calibri" w:eastAsia="Calibri" w:hAnsi="Calibri" w:cs="Calibri"/>
          <w:b/>
          <w:bCs/>
          <w:i/>
          <w:iCs/>
          <w:color w:val="000000" w:themeColor="text1"/>
        </w:rPr>
      </w:pPr>
      <w:r w:rsidRPr="00DB5230">
        <w:rPr>
          <w:rFonts w:ascii="Calibri" w:eastAsia="Calibri" w:hAnsi="Calibri" w:cs="Calibri"/>
          <w:b/>
          <w:bCs/>
          <w:color w:val="000000" w:themeColor="text1"/>
        </w:rPr>
        <w:t>A clear governance and management structure is in place, with well identified responsibilities and lines of accountability.</w:t>
      </w:r>
    </w:p>
    <w:p w14:paraId="5FF2E971" w14:textId="2D5D6634" w:rsidR="6080F10B" w:rsidRDefault="6080F10B" w:rsidP="0A8AD9F1">
      <w:pPr>
        <w:pStyle w:val="ListParagraph"/>
        <w:ind w:firstLine="0"/>
        <w:rPr>
          <w:rFonts w:ascii="Calibri" w:eastAsia="Calibri" w:hAnsi="Calibri" w:cs="Calibri"/>
          <w:i/>
          <w:iCs/>
          <w:color w:val="000000" w:themeColor="text1"/>
        </w:rPr>
      </w:pPr>
      <w:r>
        <w:br/>
      </w:r>
      <w:r w:rsidRPr="0A8AD9F1">
        <w:rPr>
          <w:rFonts w:ascii="Calibri" w:eastAsia="Calibri" w:hAnsi="Calibri" w:cs="Calibri"/>
          <w:color w:val="000000" w:themeColor="text1"/>
        </w:rPr>
        <w:t>Examples of documentation that organisations could provide include (but are not limited to):</w:t>
      </w:r>
    </w:p>
    <w:p w14:paraId="121A3E02" w14:textId="77777777" w:rsidR="00DB5230" w:rsidRDefault="00DB5230" w:rsidP="00B0118E">
      <w:pPr>
        <w:pStyle w:val="ListParagraph"/>
        <w:ind w:firstLine="0"/>
        <w:rPr>
          <w:rFonts w:ascii="Calibri" w:eastAsia="Calibri" w:hAnsi="Calibri" w:cs="Calibri"/>
          <w:i/>
          <w:iCs/>
          <w:color w:val="000000" w:themeColor="text1"/>
        </w:rPr>
      </w:pPr>
    </w:p>
    <w:p w14:paraId="6BF51B6D" w14:textId="1281CCB5" w:rsidR="6080F10B" w:rsidRPr="00DB5230" w:rsidRDefault="6080F10B" w:rsidP="003530E7">
      <w:pPr>
        <w:pStyle w:val="ListParagraph"/>
        <w:numPr>
          <w:ilvl w:val="0"/>
          <w:numId w:val="34"/>
        </w:numPr>
        <w:ind w:left="709"/>
        <w:rPr>
          <w:rFonts w:ascii="Calibri" w:eastAsia="Calibri" w:hAnsi="Calibri" w:cs="Calibri"/>
          <w:color w:val="000000" w:themeColor="text1"/>
        </w:rPr>
      </w:pPr>
      <w:r w:rsidRPr="00DB5230">
        <w:rPr>
          <w:rFonts w:ascii="Calibri" w:eastAsia="Calibri" w:hAnsi="Calibri" w:cs="Calibri"/>
          <w:color w:val="000000" w:themeColor="text1"/>
        </w:rPr>
        <w:t xml:space="preserve">Relevant policies </w:t>
      </w:r>
      <w:r w:rsidR="00DA3810" w:rsidRPr="00DB5230">
        <w:rPr>
          <w:rFonts w:ascii="Calibri" w:eastAsia="Calibri" w:hAnsi="Calibri" w:cs="Calibri"/>
          <w:color w:val="000000" w:themeColor="text1"/>
        </w:rPr>
        <w:t>e.g.,</w:t>
      </w:r>
      <w:r w:rsidRPr="00DB5230">
        <w:rPr>
          <w:rFonts w:ascii="Calibri" w:eastAsia="Calibri" w:hAnsi="Calibri" w:cs="Calibri"/>
          <w:color w:val="000000" w:themeColor="text1"/>
        </w:rPr>
        <w:t xml:space="preserve"> Conflict of interest policy, Gift acceptance policy, Scheme of delegation, Procurement policy, Remuneration policy, Expenses policy, Reserves policy, Fundraising policy</w:t>
      </w:r>
    </w:p>
    <w:p w14:paraId="02D62F08" w14:textId="12815ABA" w:rsidR="6080F10B" w:rsidRPr="00DB5230" w:rsidRDefault="6080F10B" w:rsidP="003530E7">
      <w:pPr>
        <w:pStyle w:val="ListParagraph"/>
        <w:numPr>
          <w:ilvl w:val="0"/>
          <w:numId w:val="34"/>
        </w:numPr>
        <w:ind w:left="709"/>
        <w:rPr>
          <w:rFonts w:ascii="Calibri" w:eastAsia="Calibri" w:hAnsi="Calibri" w:cs="Calibri"/>
          <w:color w:val="000000" w:themeColor="text1"/>
        </w:rPr>
      </w:pPr>
      <w:bookmarkStart w:id="11" w:name="_Int_0jda4uNM"/>
      <w:r w:rsidRPr="36B63C31">
        <w:rPr>
          <w:rFonts w:ascii="Calibri" w:eastAsia="Calibri" w:hAnsi="Calibri" w:cs="Calibri"/>
          <w:color w:val="000000" w:themeColor="text1"/>
        </w:rPr>
        <w:t>Financial management</w:t>
      </w:r>
      <w:bookmarkEnd w:id="11"/>
      <w:r w:rsidRPr="36B63C31">
        <w:rPr>
          <w:rFonts w:ascii="Calibri" w:eastAsia="Calibri" w:hAnsi="Calibri" w:cs="Calibri"/>
          <w:color w:val="000000" w:themeColor="text1"/>
        </w:rPr>
        <w:t xml:space="preserve"> procedures</w:t>
      </w:r>
    </w:p>
    <w:p w14:paraId="2048632C" w14:textId="3761703E" w:rsidR="6080F10B" w:rsidRPr="00DB5230" w:rsidRDefault="6080F10B" w:rsidP="003530E7">
      <w:pPr>
        <w:pStyle w:val="ListParagraph"/>
        <w:numPr>
          <w:ilvl w:val="0"/>
          <w:numId w:val="34"/>
        </w:numPr>
        <w:ind w:left="709"/>
        <w:rPr>
          <w:rFonts w:ascii="Calibri" w:eastAsia="Calibri" w:hAnsi="Calibri" w:cs="Calibri"/>
          <w:color w:val="000000" w:themeColor="text1"/>
        </w:rPr>
      </w:pPr>
      <w:bookmarkStart w:id="12" w:name="_Int_GZ69ZmYG"/>
      <w:r w:rsidRPr="36B63C31">
        <w:rPr>
          <w:rFonts w:ascii="Calibri" w:eastAsia="Calibri" w:hAnsi="Calibri" w:cs="Calibri"/>
          <w:color w:val="000000" w:themeColor="text1"/>
        </w:rPr>
        <w:t>Financial management</w:t>
      </w:r>
      <w:bookmarkEnd w:id="12"/>
      <w:r w:rsidRPr="36B63C31">
        <w:rPr>
          <w:rFonts w:ascii="Calibri" w:eastAsia="Calibri" w:hAnsi="Calibri" w:cs="Calibri"/>
          <w:color w:val="000000" w:themeColor="text1"/>
        </w:rPr>
        <w:t xml:space="preserve"> reporting </w:t>
      </w:r>
    </w:p>
    <w:p w14:paraId="423F7F70" w14:textId="1722BF7E" w:rsidR="6080F10B" w:rsidRDefault="6080F10B">
      <w:r w:rsidRPr="6577AA6D">
        <w:rPr>
          <w:rFonts w:ascii="Calibri" w:eastAsia="Calibri" w:hAnsi="Calibri" w:cs="Calibri"/>
          <w:color w:val="000000" w:themeColor="text1"/>
        </w:rPr>
        <w:t xml:space="preserve"> </w:t>
      </w:r>
    </w:p>
    <w:p w14:paraId="0F4D0698" w14:textId="77777777" w:rsidR="003F1C1F" w:rsidRDefault="6080F10B" w:rsidP="003F1C1F">
      <w:pPr>
        <w:rPr>
          <w:rFonts w:ascii="Calibri" w:eastAsia="Calibri" w:hAnsi="Calibri" w:cs="Calibri"/>
          <w:b/>
          <w:bCs/>
          <w:color w:val="000000" w:themeColor="text1"/>
        </w:rPr>
      </w:pPr>
      <w:r w:rsidRPr="009E39D5">
        <w:rPr>
          <w:rFonts w:ascii="Calibri" w:eastAsia="Calibri" w:hAnsi="Calibri" w:cs="Calibri"/>
          <w:b/>
          <w:bCs/>
          <w:color w:val="000000" w:themeColor="text1"/>
        </w:rPr>
        <w:t>The organisation</w:t>
      </w:r>
      <w:r w:rsidRPr="009E39D5">
        <w:rPr>
          <w:rFonts w:ascii="Calibri" w:eastAsia="Calibri" w:hAnsi="Calibri" w:cs="Calibri"/>
          <w:b/>
          <w:bCs/>
          <w:i/>
          <w:iCs/>
          <w:color w:val="000000" w:themeColor="text1"/>
        </w:rPr>
        <w:t xml:space="preserve"> </w:t>
      </w:r>
      <w:r w:rsidRPr="009E39D5">
        <w:rPr>
          <w:rFonts w:ascii="Calibri" w:eastAsia="Calibri" w:hAnsi="Calibri" w:cs="Calibri"/>
          <w:b/>
          <w:bCs/>
          <w:color w:val="000000" w:themeColor="text1"/>
        </w:rPr>
        <w:t>can demonstrate robust economic and financial standing (EFS)</w:t>
      </w:r>
    </w:p>
    <w:p w14:paraId="6E2ACFE6" w14:textId="77777777" w:rsidR="003F1C1F" w:rsidRDefault="003F1C1F" w:rsidP="003F1C1F">
      <w:pPr>
        <w:rPr>
          <w:rFonts w:ascii="Calibri" w:eastAsia="Calibri" w:hAnsi="Calibri" w:cs="Calibri"/>
          <w:b/>
          <w:bCs/>
          <w:color w:val="000000" w:themeColor="text1"/>
        </w:rPr>
      </w:pPr>
    </w:p>
    <w:p w14:paraId="394D8ED4" w14:textId="67618676" w:rsidR="009E39D5" w:rsidRPr="003F1C1F" w:rsidRDefault="003F1C1F" w:rsidP="003530E7">
      <w:pPr>
        <w:pStyle w:val="ListParagraph"/>
        <w:numPr>
          <w:ilvl w:val="0"/>
          <w:numId w:val="35"/>
        </w:numPr>
        <w:rPr>
          <w:rFonts w:ascii="Calibri" w:eastAsia="Calibri" w:hAnsi="Calibri" w:cs="Calibri"/>
          <w:b/>
          <w:bCs/>
          <w:color w:val="000000" w:themeColor="text1"/>
        </w:rPr>
      </w:pPr>
      <w:r w:rsidRPr="003F1C1F">
        <w:rPr>
          <w:rFonts w:ascii="Calibri" w:eastAsia="Calibri" w:hAnsi="Calibri" w:cs="Calibri"/>
          <w:color w:val="000000" w:themeColor="text1"/>
        </w:rPr>
        <w:t>Guidance on ‘assessing and monitoring the economic and financial standing of bidder and suppliers’ can be found here:</w:t>
      </w:r>
      <w:r w:rsidR="00DD0924">
        <w:rPr>
          <w:rFonts w:ascii="Calibri" w:eastAsia="Calibri" w:hAnsi="Calibri" w:cs="Calibri"/>
          <w:color w:val="000000" w:themeColor="text1"/>
        </w:rPr>
        <w:t xml:space="preserve"> </w:t>
      </w:r>
      <w:hyperlink r:id="rId11" w:history="1">
        <w:r w:rsidR="00DD0924" w:rsidRPr="00DD0924">
          <w:rPr>
            <w:rStyle w:val="Hyperlink"/>
          </w:rPr>
          <w:t>EFS_Guidance_Note.pdf (publishing.service.gov.uk)</w:t>
        </w:r>
      </w:hyperlink>
    </w:p>
    <w:p w14:paraId="4E9DE83F" w14:textId="77777777" w:rsidR="003F1C1F" w:rsidRPr="009E39D5" w:rsidRDefault="003F1C1F" w:rsidP="009E39D5">
      <w:pPr>
        <w:ind w:left="1080"/>
        <w:rPr>
          <w:rFonts w:ascii="Calibri" w:eastAsia="Calibri" w:hAnsi="Calibri" w:cs="Calibri"/>
          <w:color w:val="0563C1"/>
          <w:u w:val="single"/>
        </w:rPr>
      </w:pPr>
    </w:p>
    <w:p w14:paraId="0BB88698" w14:textId="5135ED06" w:rsidR="6080F10B" w:rsidRPr="008C3880" w:rsidRDefault="6080F10B" w:rsidP="008C3880">
      <w:pPr>
        <w:ind w:left="709"/>
        <w:rPr>
          <w:rFonts w:ascii="Calibri" w:eastAsia="Calibri" w:hAnsi="Calibri" w:cs="Calibri"/>
          <w:color w:val="000000" w:themeColor="text1"/>
        </w:rPr>
      </w:pPr>
      <w:r w:rsidRPr="008C3880">
        <w:rPr>
          <w:rFonts w:ascii="Calibri" w:eastAsia="Calibri" w:hAnsi="Calibri" w:cs="Calibri"/>
          <w:color w:val="000000" w:themeColor="text1"/>
        </w:rPr>
        <w:t xml:space="preserve">Examples of documentation that organisations </w:t>
      </w:r>
      <w:r w:rsidR="00DD0924">
        <w:rPr>
          <w:rFonts w:ascii="Calibri" w:eastAsia="Calibri" w:hAnsi="Calibri" w:cs="Calibri"/>
          <w:color w:val="000000" w:themeColor="text1"/>
        </w:rPr>
        <w:t>s</w:t>
      </w:r>
      <w:r w:rsidR="00DA7E0B">
        <w:rPr>
          <w:rFonts w:ascii="Calibri" w:eastAsia="Calibri" w:hAnsi="Calibri" w:cs="Calibri"/>
          <w:color w:val="000000" w:themeColor="text1"/>
        </w:rPr>
        <w:t>h</w:t>
      </w:r>
      <w:r w:rsidRPr="008C3880">
        <w:rPr>
          <w:rFonts w:ascii="Calibri" w:eastAsia="Calibri" w:hAnsi="Calibri" w:cs="Calibri"/>
          <w:color w:val="000000" w:themeColor="text1"/>
        </w:rPr>
        <w:t xml:space="preserve">ould provide include (but are not limited to):  </w:t>
      </w:r>
    </w:p>
    <w:p w14:paraId="245C8D1F" w14:textId="77777777" w:rsidR="003F1C1F" w:rsidRDefault="003F1C1F"/>
    <w:p w14:paraId="20A2FFC1" w14:textId="0741B4C4" w:rsidR="6080F10B" w:rsidRPr="0009200A" w:rsidRDefault="6080F10B" w:rsidP="003530E7">
      <w:pPr>
        <w:pStyle w:val="ListParagraph"/>
        <w:numPr>
          <w:ilvl w:val="0"/>
          <w:numId w:val="36"/>
        </w:numPr>
        <w:ind w:left="709"/>
        <w:rPr>
          <w:rFonts w:ascii="Calibri" w:eastAsia="Calibri" w:hAnsi="Calibri" w:cs="Calibri"/>
          <w:color w:val="000000" w:themeColor="text1"/>
        </w:rPr>
      </w:pPr>
      <w:r w:rsidRPr="0009200A">
        <w:rPr>
          <w:rFonts w:ascii="Calibri" w:eastAsia="Calibri" w:hAnsi="Calibri" w:cs="Calibri"/>
          <w:color w:val="000000" w:themeColor="text1"/>
        </w:rPr>
        <w:t xml:space="preserve">Copies of audited statutory financial statements if available; </w:t>
      </w:r>
    </w:p>
    <w:p w14:paraId="5B5DA9EA" w14:textId="165155AC" w:rsidR="6080F10B" w:rsidRPr="0009200A" w:rsidRDefault="6080F10B" w:rsidP="003530E7">
      <w:pPr>
        <w:pStyle w:val="ListParagraph"/>
        <w:numPr>
          <w:ilvl w:val="0"/>
          <w:numId w:val="36"/>
        </w:numPr>
        <w:ind w:left="709"/>
        <w:rPr>
          <w:rFonts w:ascii="Calibri" w:eastAsia="Calibri" w:hAnsi="Calibri" w:cs="Calibri"/>
          <w:color w:val="000000" w:themeColor="text1"/>
        </w:rPr>
      </w:pPr>
      <w:r w:rsidRPr="0009200A">
        <w:rPr>
          <w:rFonts w:ascii="Calibri" w:eastAsia="Calibri" w:hAnsi="Calibri" w:cs="Calibri"/>
          <w:color w:val="000000" w:themeColor="text1"/>
        </w:rPr>
        <w:t>If not available, management accounts for last 2 years including income and expenditure report, balance sheet and cashflows</w:t>
      </w:r>
      <w:r w:rsidR="00533BC1" w:rsidRPr="0009200A">
        <w:rPr>
          <w:rFonts w:ascii="Calibri" w:eastAsia="Calibri" w:hAnsi="Calibri" w:cs="Calibri"/>
          <w:color w:val="000000" w:themeColor="text1"/>
        </w:rPr>
        <w:t>;</w:t>
      </w:r>
    </w:p>
    <w:p w14:paraId="1CB7167D" w14:textId="4EFBFC02" w:rsidR="6080F10B" w:rsidRPr="0009200A" w:rsidRDefault="6080F10B" w:rsidP="003530E7">
      <w:pPr>
        <w:pStyle w:val="ListParagraph"/>
        <w:numPr>
          <w:ilvl w:val="0"/>
          <w:numId w:val="36"/>
        </w:numPr>
        <w:ind w:left="709"/>
        <w:rPr>
          <w:rFonts w:ascii="Calibri" w:eastAsia="Calibri" w:hAnsi="Calibri" w:cs="Calibri"/>
          <w:color w:val="000000" w:themeColor="text1"/>
        </w:rPr>
      </w:pPr>
      <w:r w:rsidRPr="0009200A">
        <w:rPr>
          <w:rFonts w:ascii="Calibri" w:eastAsia="Calibri" w:hAnsi="Calibri" w:cs="Calibri"/>
          <w:color w:val="000000" w:themeColor="text1"/>
        </w:rPr>
        <w:t>A recent credit rating report</w:t>
      </w:r>
      <w:r w:rsidR="0009200A" w:rsidRPr="0009200A">
        <w:rPr>
          <w:rFonts w:ascii="Calibri" w:eastAsia="Calibri" w:hAnsi="Calibri" w:cs="Calibri"/>
          <w:color w:val="000000" w:themeColor="text1"/>
        </w:rPr>
        <w:t>;</w:t>
      </w:r>
    </w:p>
    <w:p w14:paraId="6773D868" w14:textId="578B1388" w:rsidR="6080F10B" w:rsidRPr="0009200A" w:rsidRDefault="5D888C64" w:rsidP="003530E7">
      <w:pPr>
        <w:pStyle w:val="ListParagraph"/>
        <w:numPr>
          <w:ilvl w:val="0"/>
          <w:numId w:val="36"/>
        </w:numPr>
        <w:ind w:left="709"/>
        <w:rPr>
          <w:rFonts w:ascii="Calibri" w:eastAsia="Calibri" w:hAnsi="Calibri" w:cs="Calibri"/>
          <w:color w:val="000000" w:themeColor="text1"/>
        </w:rPr>
      </w:pPr>
      <w:r w:rsidRPr="602E58FD">
        <w:rPr>
          <w:rFonts w:ascii="Calibri" w:eastAsia="Calibri" w:hAnsi="Calibri" w:cs="Calibri"/>
          <w:color w:val="000000" w:themeColor="text1"/>
        </w:rPr>
        <w:t>A signed and dated Director</w:t>
      </w:r>
      <w:r w:rsidR="274E1ED0" w:rsidRPr="602E58FD">
        <w:rPr>
          <w:rFonts w:ascii="Calibri" w:eastAsia="Calibri" w:hAnsi="Calibri" w:cs="Calibri"/>
          <w:color w:val="000000" w:themeColor="text1"/>
        </w:rPr>
        <w:t>’</w:t>
      </w:r>
      <w:r w:rsidRPr="602E58FD">
        <w:rPr>
          <w:rFonts w:ascii="Calibri" w:eastAsia="Calibri" w:hAnsi="Calibri" w:cs="Calibri"/>
          <w:color w:val="000000" w:themeColor="text1"/>
        </w:rPr>
        <w:t>s Statement, self-certifying that they have not been subject to any sanction under the Companies Act or related legislation; that there are no ongoing tax investigations or overdue liabilities; that there are no bank covenants which have been breached in the last 3 months</w:t>
      </w:r>
      <w:r w:rsidR="548EC4EE" w:rsidRPr="602E58FD">
        <w:rPr>
          <w:rFonts w:ascii="Calibri" w:eastAsia="Calibri" w:hAnsi="Calibri" w:cs="Calibri"/>
          <w:color w:val="000000" w:themeColor="text1"/>
        </w:rPr>
        <w:t>;</w:t>
      </w:r>
    </w:p>
    <w:p w14:paraId="7EE3011B" w14:textId="639BF81E" w:rsidR="6080F10B" w:rsidRPr="0009200A" w:rsidRDefault="6080F10B" w:rsidP="003530E7">
      <w:pPr>
        <w:pStyle w:val="ListParagraph"/>
        <w:numPr>
          <w:ilvl w:val="0"/>
          <w:numId w:val="36"/>
        </w:numPr>
        <w:ind w:left="709"/>
        <w:rPr>
          <w:rFonts w:ascii="Calibri" w:eastAsia="Calibri" w:hAnsi="Calibri" w:cs="Calibri"/>
          <w:color w:val="000000" w:themeColor="text1"/>
        </w:rPr>
      </w:pPr>
      <w:r w:rsidRPr="0009200A">
        <w:rPr>
          <w:rFonts w:ascii="Calibri" w:eastAsia="Calibri" w:hAnsi="Calibri" w:cs="Calibri"/>
          <w:color w:val="000000" w:themeColor="text1"/>
        </w:rPr>
        <w:t>Any additional relevant supporting information in relation to financial health which would mitigate potential financial risks.</w:t>
      </w:r>
    </w:p>
    <w:p w14:paraId="525243BC" w14:textId="2BCE34BA" w:rsidR="00392F96" w:rsidRDefault="6080F10B" w:rsidP="01089DAD">
      <w:pPr>
        <w:spacing w:line="257" w:lineRule="auto"/>
        <w:rPr>
          <w:rFonts w:ascii="Calibri" w:eastAsia="Calibri" w:hAnsi="Calibri" w:cs="Calibri"/>
          <w:color w:val="000000" w:themeColor="text1"/>
        </w:rPr>
      </w:pPr>
      <w:r>
        <w:br/>
      </w:r>
      <w:r w:rsidRPr="6577AA6D">
        <w:rPr>
          <w:rFonts w:ascii="Calibri" w:eastAsia="Calibri" w:hAnsi="Calibri" w:cs="Calibri"/>
          <w:color w:val="000000" w:themeColor="text1"/>
        </w:rPr>
        <w:t xml:space="preserve"> </w:t>
      </w:r>
    </w:p>
    <w:p w14:paraId="2C87CEF0" w14:textId="77777777" w:rsidR="00F008AB" w:rsidRDefault="00F008AB" w:rsidP="01089DAD">
      <w:pPr>
        <w:spacing w:line="257" w:lineRule="auto"/>
      </w:pPr>
    </w:p>
    <w:p w14:paraId="4541A568" w14:textId="489F73C4" w:rsidR="6080F10B" w:rsidRDefault="6080F10B">
      <w:pPr>
        <w:rPr>
          <w:rFonts w:ascii="Calibri" w:eastAsia="Calibri" w:hAnsi="Calibri" w:cs="Calibri"/>
          <w:b/>
          <w:bCs/>
          <w:color w:val="000000" w:themeColor="text1"/>
          <w:sz w:val="24"/>
          <w:szCs w:val="24"/>
        </w:rPr>
      </w:pPr>
      <w:r w:rsidRPr="60214911">
        <w:rPr>
          <w:rFonts w:ascii="Calibri" w:eastAsia="Calibri" w:hAnsi="Calibri" w:cs="Calibri"/>
          <w:b/>
          <w:bCs/>
          <w:color w:val="000000" w:themeColor="text1"/>
          <w:sz w:val="24"/>
          <w:szCs w:val="24"/>
        </w:rPr>
        <w:lastRenderedPageBreak/>
        <w:t>Criteri</w:t>
      </w:r>
      <w:r w:rsidR="6A2AF24D" w:rsidRPr="60214911">
        <w:rPr>
          <w:rFonts w:ascii="Calibri" w:eastAsia="Calibri" w:hAnsi="Calibri" w:cs="Calibri"/>
          <w:b/>
          <w:bCs/>
          <w:color w:val="000000" w:themeColor="text1"/>
          <w:sz w:val="24"/>
          <w:szCs w:val="24"/>
        </w:rPr>
        <w:t>on</w:t>
      </w:r>
      <w:r w:rsidRPr="6577AA6D">
        <w:rPr>
          <w:rFonts w:ascii="Calibri" w:eastAsia="Calibri" w:hAnsi="Calibri" w:cs="Calibri"/>
          <w:b/>
          <w:bCs/>
          <w:color w:val="000000" w:themeColor="text1"/>
          <w:sz w:val="24"/>
          <w:szCs w:val="24"/>
        </w:rPr>
        <w:t xml:space="preserve"> 1.3 - People Management </w:t>
      </w:r>
    </w:p>
    <w:p w14:paraId="7EBDF927" w14:textId="77777777" w:rsidR="0009200A" w:rsidRDefault="0009200A"/>
    <w:p w14:paraId="33F79468" w14:textId="2CCC341C" w:rsidR="6080F10B" w:rsidRDefault="6080F10B">
      <w:r w:rsidRPr="36B63C31">
        <w:rPr>
          <w:rFonts w:ascii="Calibri" w:eastAsia="Calibri" w:hAnsi="Calibri" w:cs="Calibri"/>
          <w:i/>
          <w:iCs/>
          <w:color w:val="000000" w:themeColor="text1"/>
          <w:sz w:val="24"/>
          <w:szCs w:val="24"/>
        </w:rPr>
        <w:t xml:space="preserve">The organisation recruits and manages their workforce in line with the needs of the NTP. This standard explicitly covers employed staff, </w:t>
      </w:r>
      <w:bookmarkStart w:id="13" w:name="_Int_0ufzbYOm"/>
      <w:r w:rsidRPr="36B63C31">
        <w:rPr>
          <w:rFonts w:ascii="Calibri" w:eastAsia="Calibri" w:hAnsi="Calibri" w:cs="Calibri"/>
          <w:i/>
          <w:iCs/>
          <w:color w:val="000000" w:themeColor="text1"/>
          <w:sz w:val="24"/>
          <w:szCs w:val="24"/>
        </w:rPr>
        <w:t>contractors</w:t>
      </w:r>
      <w:bookmarkEnd w:id="13"/>
      <w:r w:rsidRPr="36B63C31">
        <w:rPr>
          <w:rFonts w:ascii="Calibri" w:eastAsia="Calibri" w:hAnsi="Calibri" w:cs="Calibri"/>
          <w:i/>
          <w:iCs/>
          <w:color w:val="000000" w:themeColor="text1"/>
          <w:sz w:val="24"/>
          <w:szCs w:val="24"/>
        </w:rPr>
        <w:t xml:space="preserve"> and volunteers.</w:t>
      </w:r>
    </w:p>
    <w:p w14:paraId="54F03FCF" w14:textId="7C44261E" w:rsidR="6080F10B" w:rsidRDefault="6080F10B">
      <w:r w:rsidRPr="6577AA6D">
        <w:rPr>
          <w:rFonts w:ascii="Calibri" w:eastAsia="Calibri" w:hAnsi="Calibri" w:cs="Calibri"/>
          <w:color w:val="000000" w:themeColor="text1"/>
        </w:rPr>
        <w:t xml:space="preserve"> </w:t>
      </w:r>
    </w:p>
    <w:p w14:paraId="27B06540" w14:textId="45914366" w:rsidR="6080F10B" w:rsidRDefault="6080F10B" w:rsidP="0009200A">
      <w:pPr>
        <w:rPr>
          <w:rFonts w:ascii="Calibri" w:eastAsia="Calibri" w:hAnsi="Calibri" w:cs="Calibri"/>
          <w:b/>
          <w:bCs/>
          <w:color w:val="000000" w:themeColor="text1"/>
        </w:rPr>
      </w:pPr>
      <w:r w:rsidRPr="36B63C31">
        <w:rPr>
          <w:rFonts w:ascii="Calibri" w:eastAsia="Calibri" w:hAnsi="Calibri" w:cs="Calibri"/>
          <w:b/>
          <w:bCs/>
          <w:color w:val="000000" w:themeColor="text1"/>
        </w:rPr>
        <w:t xml:space="preserve">Procedures for the selection, recruitment, </w:t>
      </w:r>
      <w:bookmarkStart w:id="14" w:name="_Int_FEsHBVuf"/>
      <w:r w:rsidRPr="36B63C31">
        <w:rPr>
          <w:rFonts w:ascii="Calibri" w:eastAsia="Calibri" w:hAnsi="Calibri" w:cs="Calibri"/>
          <w:b/>
          <w:bCs/>
          <w:color w:val="000000" w:themeColor="text1"/>
        </w:rPr>
        <w:t>training</w:t>
      </w:r>
      <w:bookmarkEnd w:id="14"/>
      <w:r w:rsidRPr="36B63C31">
        <w:rPr>
          <w:rFonts w:ascii="Calibri" w:eastAsia="Calibri" w:hAnsi="Calibri" w:cs="Calibri"/>
          <w:b/>
          <w:bCs/>
          <w:color w:val="000000" w:themeColor="text1"/>
        </w:rPr>
        <w:t xml:space="preserve"> and quality review of all personnel are in place and comply with employment regulations and laws.</w:t>
      </w:r>
    </w:p>
    <w:p w14:paraId="1EAAB65A" w14:textId="77777777" w:rsidR="0009200A" w:rsidRPr="0009200A" w:rsidRDefault="0009200A" w:rsidP="0009200A">
      <w:pPr>
        <w:rPr>
          <w:rFonts w:ascii="Calibri" w:eastAsia="Calibri" w:hAnsi="Calibri" w:cs="Calibri"/>
          <w:b/>
          <w:bCs/>
          <w:color w:val="000000" w:themeColor="text1"/>
        </w:rPr>
      </w:pPr>
    </w:p>
    <w:p w14:paraId="02848322" w14:textId="7B2F5680" w:rsidR="6080F10B" w:rsidRPr="00FD27D9" w:rsidRDefault="6080F10B" w:rsidP="00FD27D9">
      <w:pPr>
        <w:ind w:left="709"/>
        <w:rPr>
          <w:rFonts w:ascii="Calibri" w:eastAsia="Calibri" w:hAnsi="Calibri" w:cs="Calibri"/>
          <w:color w:val="000000" w:themeColor="text1"/>
        </w:rPr>
      </w:pPr>
      <w:r w:rsidRPr="00FD27D9">
        <w:rPr>
          <w:rFonts w:ascii="Calibri" w:eastAsia="Calibri" w:hAnsi="Calibri" w:cs="Calibri"/>
          <w:color w:val="000000" w:themeColor="text1"/>
        </w:rPr>
        <w:t xml:space="preserve">Examples of documentation that organisations could provide include (but are not limited to): </w:t>
      </w:r>
    </w:p>
    <w:p w14:paraId="40D534DA" w14:textId="77777777" w:rsidR="0009200A" w:rsidRDefault="0009200A"/>
    <w:p w14:paraId="23B21276" w14:textId="20B80C39" w:rsidR="6080F10B" w:rsidRDefault="6080F10B" w:rsidP="003530E7">
      <w:pPr>
        <w:pStyle w:val="ListParagraph"/>
        <w:numPr>
          <w:ilvl w:val="1"/>
          <w:numId w:val="37"/>
        </w:numPr>
        <w:ind w:left="709"/>
        <w:rPr>
          <w:rFonts w:ascii="Calibri" w:eastAsia="Calibri" w:hAnsi="Calibri" w:cs="Calibri"/>
          <w:color w:val="000000" w:themeColor="text1"/>
        </w:rPr>
      </w:pPr>
      <w:r w:rsidRPr="6577AA6D">
        <w:rPr>
          <w:rFonts w:ascii="Calibri" w:eastAsia="Calibri" w:hAnsi="Calibri" w:cs="Calibri"/>
          <w:color w:val="000000" w:themeColor="text1"/>
        </w:rPr>
        <w:t>Recruitment and selection policy and process</w:t>
      </w:r>
    </w:p>
    <w:p w14:paraId="4CE6283F" w14:textId="261241FB" w:rsidR="6080F10B" w:rsidRDefault="6080F10B" w:rsidP="003530E7">
      <w:pPr>
        <w:pStyle w:val="ListParagraph"/>
        <w:numPr>
          <w:ilvl w:val="1"/>
          <w:numId w:val="37"/>
        </w:numPr>
        <w:ind w:left="709"/>
        <w:rPr>
          <w:rFonts w:ascii="Calibri" w:eastAsia="Calibri" w:hAnsi="Calibri" w:cs="Calibri"/>
          <w:color w:val="000000" w:themeColor="text1"/>
        </w:rPr>
      </w:pPr>
      <w:r w:rsidRPr="6577AA6D">
        <w:rPr>
          <w:rFonts w:ascii="Calibri" w:eastAsia="Calibri" w:hAnsi="Calibri" w:cs="Calibri"/>
          <w:color w:val="000000" w:themeColor="text1"/>
        </w:rPr>
        <w:t>Remuneration policy</w:t>
      </w:r>
    </w:p>
    <w:p w14:paraId="30607CF0" w14:textId="44B749A5" w:rsidR="6080F10B" w:rsidRDefault="33BD9679" w:rsidP="003530E7">
      <w:pPr>
        <w:pStyle w:val="ListParagraph"/>
        <w:numPr>
          <w:ilvl w:val="1"/>
          <w:numId w:val="37"/>
        </w:numPr>
        <w:ind w:left="709"/>
        <w:rPr>
          <w:rFonts w:ascii="Calibri" w:eastAsia="Calibri" w:hAnsi="Calibri" w:cs="Calibri"/>
          <w:color w:val="000000" w:themeColor="text1"/>
        </w:rPr>
      </w:pPr>
      <w:r w:rsidRPr="602E58FD">
        <w:rPr>
          <w:rFonts w:ascii="Calibri" w:eastAsia="Calibri" w:hAnsi="Calibri" w:cs="Calibri"/>
          <w:color w:val="000000" w:themeColor="text1"/>
        </w:rPr>
        <w:t xml:space="preserve">Evidence of compliance with the </w:t>
      </w:r>
      <w:r w:rsidR="5D888C64" w:rsidRPr="602E58FD">
        <w:rPr>
          <w:rFonts w:ascii="Calibri" w:eastAsia="Calibri" w:hAnsi="Calibri" w:cs="Calibri"/>
          <w:color w:val="000000" w:themeColor="text1"/>
        </w:rPr>
        <w:t>Equality Act 2010 and Human Rights Act 1998</w:t>
      </w:r>
    </w:p>
    <w:p w14:paraId="4C6FE3BB" w14:textId="330F8669" w:rsidR="6080F10B" w:rsidRDefault="6080F10B" w:rsidP="003530E7">
      <w:pPr>
        <w:pStyle w:val="ListParagraph"/>
        <w:numPr>
          <w:ilvl w:val="1"/>
          <w:numId w:val="37"/>
        </w:numPr>
        <w:ind w:left="709"/>
        <w:rPr>
          <w:rFonts w:ascii="Calibri" w:eastAsia="Calibri" w:hAnsi="Calibri" w:cs="Calibri"/>
          <w:color w:val="000000" w:themeColor="text1"/>
        </w:rPr>
      </w:pPr>
      <w:r w:rsidRPr="6577AA6D">
        <w:rPr>
          <w:rFonts w:ascii="Calibri" w:eastAsia="Calibri" w:hAnsi="Calibri" w:cs="Calibri"/>
          <w:color w:val="000000" w:themeColor="text1"/>
        </w:rPr>
        <w:t>Induction process and training</w:t>
      </w:r>
    </w:p>
    <w:p w14:paraId="18C9AF11" w14:textId="7853F3D5" w:rsidR="6080F10B" w:rsidRDefault="6080F10B" w:rsidP="003530E7">
      <w:pPr>
        <w:pStyle w:val="ListParagraph"/>
        <w:numPr>
          <w:ilvl w:val="1"/>
          <w:numId w:val="37"/>
        </w:numPr>
        <w:ind w:left="709"/>
        <w:rPr>
          <w:rFonts w:ascii="Calibri" w:eastAsia="Calibri" w:hAnsi="Calibri" w:cs="Calibri"/>
          <w:color w:val="000000" w:themeColor="text1"/>
        </w:rPr>
      </w:pPr>
      <w:r w:rsidRPr="6577AA6D">
        <w:rPr>
          <w:rFonts w:ascii="Calibri" w:eastAsia="Calibri" w:hAnsi="Calibri" w:cs="Calibri"/>
          <w:color w:val="000000" w:themeColor="text1"/>
        </w:rPr>
        <w:t xml:space="preserve">Appraisal process or document </w:t>
      </w:r>
    </w:p>
    <w:p w14:paraId="12A958F1" w14:textId="2FD9C4A1" w:rsidR="0067433D" w:rsidRDefault="0067433D">
      <w:pPr>
        <w:ind w:left="709"/>
        <w:rPr>
          <w:rFonts w:ascii="Calibri" w:eastAsia="Calibri" w:hAnsi="Calibri" w:cs="Calibri"/>
          <w:color w:val="000000" w:themeColor="text1"/>
        </w:rPr>
      </w:pPr>
    </w:p>
    <w:p w14:paraId="4C51E271" w14:textId="429A118E" w:rsidR="00127FA3" w:rsidRPr="00B82F31" w:rsidRDefault="00127FA3" w:rsidP="00127FA3">
      <w:pPr>
        <w:jc w:val="left"/>
        <w:rPr>
          <w:rFonts w:eastAsiaTheme="minorEastAsia" w:cstheme="minorHAnsi"/>
          <w:b/>
          <w:bCs/>
        </w:rPr>
      </w:pPr>
      <w:r w:rsidRPr="0087373A">
        <w:rPr>
          <w:rFonts w:cstheme="minorHAnsi"/>
          <w:b/>
          <w:bCs/>
        </w:rPr>
        <w:t xml:space="preserve">The TP has in place an up-to-date Single Central Record (SCR) of safer recruitment checks, which confirms that their tutors are suitable to work with </w:t>
      </w:r>
      <w:r w:rsidR="0096207B" w:rsidRPr="0087373A">
        <w:rPr>
          <w:rFonts w:cstheme="minorHAnsi"/>
          <w:b/>
          <w:bCs/>
        </w:rPr>
        <w:t>pupils.</w:t>
      </w:r>
    </w:p>
    <w:p w14:paraId="0567C7F9" w14:textId="77777777" w:rsidR="00127FA3" w:rsidRDefault="00127FA3">
      <w:pPr>
        <w:ind w:left="709"/>
        <w:rPr>
          <w:rFonts w:ascii="Calibri" w:eastAsia="Calibri" w:hAnsi="Calibri" w:cs="Calibri"/>
          <w:color w:val="000000" w:themeColor="text1"/>
        </w:rPr>
      </w:pPr>
    </w:p>
    <w:p w14:paraId="0FE34189" w14:textId="77777777" w:rsidR="0067433D" w:rsidRDefault="0067433D"/>
    <w:p w14:paraId="6B3604E9" w14:textId="06E69C1A" w:rsidR="00B0118E" w:rsidRPr="0067433D" w:rsidRDefault="5D888C64" w:rsidP="602E58FD">
      <w:pPr>
        <w:rPr>
          <w:rFonts w:ascii="Calibri" w:eastAsia="Calibri" w:hAnsi="Calibri" w:cs="Calibri"/>
          <w:b/>
          <w:bCs/>
          <w:i/>
          <w:iCs/>
          <w:color w:val="000000" w:themeColor="text1"/>
        </w:rPr>
      </w:pPr>
      <w:r w:rsidRPr="602E58FD">
        <w:rPr>
          <w:rFonts w:ascii="Calibri" w:eastAsia="Calibri" w:hAnsi="Calibri" w:cs="Calibri"/>
          <w:b/>
          <w:bCs/>
          <w:color w:val="000000" w:themeColor="text1"/>
        </w:rPr>
        <w:t>Records for all personnel are maintained</w:t>
      </w:r>
      <w:r w:rsidR="0CE77C4A" w:rsidRPr="602E58FD">
        <w:rPr>
          <w:rFonts w:ascii="Calibri" w:eastAsia="Calibri" w:hAnsi="Calibri" w:cs="Calibri"/>
          <w:b/>
          <w:bCs/>
          <w:color w:val="000000" w:themeColor="text1"/>
        </w:rPr>
        <w:t xml:space="preserve">, stored </w:t>
      </w:r>
      <w:r w:rsidR="2BC26C0C" w:rsidRPr="602E58FD">
        <w:rPr>
          <w:rFonts w:ascii="Calibri" w:eastAsia="Calibri" w:hAnsi="Calibri" w:cs="Calibri"/>
          <w:b/>
          <w:bCs/>
          <w:color w:val="000000" w:themeColor="text1"/>
        </w:rPr>
        <w:t>securely</w:t>
      </w:r>
      <w:r w:rsidRPr="602E58FD">
        <w:rPr>
          <w:rFonts w:ascii="Calibri" w:eastAsia="Calibri" w:hAnsi="Calibri" w:cs="Calibri"/>
          <w:b/>
          <w:bCs/>
          <w:color w:val="000000" w:themeColor="text1"/>
        </w:rPr>
        <w:t xml:space="preserve"> and up to date.</w:t>
      </w:r>
    </w:p>
    <w:p w14:paraId="6EF294EF" w14:textId="4A70FA10" w:rsidR="6080F10B" w:rsidRDefault="6080F10B" w:rsidP="00B0118E">
      <w:pPr>
        <w:pStyle w:val="ListParagraph"/>
        <w:ind w:firstLine="0"/>
        <w:rPr>
          <w:rFonts w:ascii="Calibri" w:eastAsia="Calibri" w:hAnsi="Calibri" w:cs="Calibri"/>
          <w:color w:val="000000" w:themeColor="text1"/>
        </w:rPr>
      </w:pPr>
      <w:r>
        <w:br/>
      </w:r>
      <w:r w:rsidRPr="6577AA6D">
        <w:rPr>
          <w:rFonts w:ascii="Calibri" w:eastAsia="Calibri" w:hAnsi="Calibri" w:cs="Calibri"/>
          <w:color w:val="000000" w:themeColor="text1"/>
        </w:rPr>
        <w:t xml:space="preserve">Examples of documentation that organisations could provide include (but are not limited to): </w:t>
      </w:r>
    </w:p>
    <w:p w14:paraId="76C9080A" w14:textId="77777777" w:rsidR="0067433D" w:rsidRDefault="0067433D" w:rsidP="00B0118E">
      <w:pPr>
        <w:pStyle w:val="ListParagraph"/>
        <w:ind w:firstLine="0"/>
        <w:rPr>
          <w:rFonts w:ascii="Calibri" w:eastAsia="Calibri" w:hAnsi="Calibri" w:cs="Calibri"/>
          <w:i/>
          <w:iCs/>
          <w:color w:val="000000" w:themeColor="text1"/>
        </w:rPr>
      </w:pPr>
    </w:p>
    <w:p w14:paraId="4371785D" w14:textId="11CC5DB2" w:rsidR="6080F10B" w:rsidRDefault="6080F10B" w:rsidP="003530E7">
      <w:pPr>
        <w:pStyle w:val="ListParagraph"/>
        <w:numPr>
          <w:ilvl w:val="1"/>
          <w:numId w:val="38"/>
        </w:numPr>
        <w:ind w:left="709"/>
        <w:rPr>
          <w:rFonts w:ascii="Calibri" w:eastAsia="Calibri" w:hAnsi="Calibri" w:cs="Calibri"/>
          <w:color w:val="000000" w:themeColor="text1"/>
        </w:rPr>
      </w:pPr>
      <w:r w:rsidRPr="0A8AD9F1">
        <w:rPr>
          <w:rFonts w:ascii="Calibri" w:eastAsia="Calibri" w:hAnsi="Calibri" w:cs="Calibri"/>
          <w:color w:val="000000" w:themeColor="text1"/>
        </w:rPr>
        <w:t xml:space="preserve">Personnel records should </w:t>
      </w:r>
      <w:r w:rsidR="0067433D" w:rsidRPr="0A8AD9F1">
        <w:rPr>
          <w:rFonts w:ascii="Calibri" w:eastAsia="Calibri" w:hAnsi="Calibri" w:cs="Calibri"/>
          <w:color w:val="000000" w:themeColor="text1"/>
        </w:rPr>
        <w:t xml:space="preserve">include </w:t>
      </w:r>
      <w:r w:rsidRPr="0A8AD9F1">
        <w:rPr>
          <w:rFonts w:ascii="Calibri" w:eastAsia="Calibri" w:hAnsi="Calibri" w:cs="Calibri"/>
          <w:color w:val="000000" w:themeColor="text1"/>
        </w:rPr>
        <w:t>references, employment checks, right to work, training records, performance records</w:t>
      </w:r>
      <w:r w:rsidR="00916D07">
        <w:rPr>
          <w:rFonts w:ascii="Calibri" w:eastAsia="Calibri" w:hAnsi="Calibri" w:cs="Calibri"/>
          <w:color w:val="000000" w:themeColor="text1"/>
        </w:rPr>
        <w:t>. See Element 2 (SCR for more information).</w:t>
      </w:r>
      <w:r w:rsidRPr="0A8AD9F1">
        <w:rPr>
          <w:rFonts w:ascii="Calibri" w:eastAsia="Calibri" w:hAnsi="Calibri" w:cs="Calibri"/>
          <w:color w:val="000000" w:themeColor="text1"/>
        </w:rPr>
        <w:t xml:space="preserve"> </w:t>
      </w:r>
    </w:p>
    <w:p w14:paraId="6C97B53E" w14:textId="77137297" w:rsidR="6080F10B" w:rsidRDefault="6080F10B">
      <w:r w:rsidRPr="6577AA6D">
        <w:rPr>
          <w:rFonts w:ascii="Calibri" w:eastAsia="Calibri" w:hAnsi="Calibri" w:cs="Calibri"/>
          <w:color w:val="000000" w:themeColor="text1"/>
        </w:rPr>
        <w:t xml:space="preserve"> </w:t>
      </w:r>
    </w:p>
    <w:p w14:paraId="59D9BDF2" w14:textId="53F0C851" w:rsidR="6080F10B" w:rsidRPr="004A04A5" w:rsidRDefault="6080F10B" w:rsidP="00D06D09">
      <w:pPr>
        <w:rPr>
          <w:rFonts w:ascii="Calibri" w:eastAsia="Calibri" w:hAnsi="Calibri" w:cs="Calibri"/>
          <w:b/>
          <w:bCs/>
        </w:rPr>
      </w:pPr>
      <w:r w:rsidRPr="004A04A5">
        <w:rPr>
          <w:rFonts w:ascii="Calibri" w:eastAsia="Calibri" w:hAnsi="Calibri" w:cs="Calibri"/>
          <w:b/>
          <w:bCs/>
        </w:rPr>
        <w:t xml:space="preserve">HR policies are established, all personnel </w:t>
      </w:r>
      <w:r w:rsidR="003D6E40">
        <w:rPr>
          <w:rFonts w:ascii="Calibri" w:eastAsia="Calibri" w:hAnsi="Calibri" w:cs="Calibri"/>
          <w:b/>
          <w:bCs/>
        </w:rPr>
        <w:t xml:space="preserve">and tutors </w:t>
      </w:r>
      <w:r w:rsidRPr="004A04A5">
        <w:rPr>
          <w:rFonts w:ascii="Calibri" w:eastAsia="Calibri" w:hAnsi="Calibri" w:cs="Calibri"/>
          <w:b/>
          <w:bCs/>
        </w:rPr>
        <w:t>receive training in these and confirm acceptance/ compliance with these policies.</w:t>
      </w:r>
    </w:p>
    <w:p w14:paraId="7284AB99" w14:textId="77777777" w:rsidR="00D06D09" w:rsidRPr="00D06D09" w:rsidRDefault="00D06D09" w:rsidP="00D06D09">
      <w:pPr>
        <w:rPr>
          <w:rFonts w:ascii="Calibri" w:eastAsia="Calibri" w:hAnsi="Calibri" w:cs="Calibri"/>
          <w:b/>
          <w:bCs/>
          <w:color w:val="444444"/>
        </w:rPr>
      </w:pPr>
    </w:p>
    <w:p w14:paraId="0C80B0DA" w14:textId="18D1033E" w:rsidR="6080F10B" w:rsidRPr="00C50F9F" w:rsidRDefault="6080F10B" w:rsidP="00C50F9F">
      <w:pPr>
        <w:ind w:left="709"/>
        <w:rPr>
          <w:rFonts w:ascii="Calibri" w:eastAsia="Calibri" w:hAnsi="Calibri" w:cs="Calibri"/>
          <w:color w:val="000000" w:themeColor="text1"/>
        </w:rPr>
      </w:pPr>
      <w:r w:rsidRPr="00C50F9F">
        <w:rPr>
          <w:rFonts w:ascii="Calibri" w:eastAsia="Calibri" w:hAnsi="Calibri" w:cs="Calibri"/>
          <w:color w:val="000000" w:themeColor="text1"/>
        </w:rPr>
        <w:t xml:space="preserve">Examples of documentation that organisations could provide include (but are not limited to): </w:t>
      </w:r>
    </w:p>
    <w:p w14:paraId="3EF75F85" w14:textId="77777777" w:rsidR="00D06D09" w:rsidRDefault="00D06D09"/>
    <w:p w14:paraId="319D66F2" w14:textId="56FA3180" w:rsidR="6080F10B" w:rsidRPr="003F6185" w:rsidRDefault="0013754F" w:rsidP="003530E7">
      <w:pPr>
        <w:pStyle w:val="ListParagraph"/>
        <w:numPr>
          <w:ilvl w:val="0"/>
          <w:numId w:val="39"/>
        </w:numPr>
        <w:rPr>
          <w:rFonts w:ascii="Calibri" w:eastAsia="Calibri" w:hAnsi="Calibri" w:cs="Calibri"/>
          <w:color w:val="000000" w:themeColor="text1"/>
        </w:rPr>
      </w:pPr>
      <w:r>
        <w:rPr>
          <w:rFonts w:ascii="Calibri" w:eastAsia="Calibri" w:hAnsi="Calibri" w:cs="Calibri"/>
          <w:color w:val="000000" w:themeColor="text1"/>
        </w:rPr>
        <w:t xml:space="preserve">Evidence </w:t>
      </w:r>
      <w:r w:rsidR="00123015">
        <w:rPr>
          <w:rFonts w:ascii="Calibri" w:eastAsia="Calibri" w:hAnsi="Calibri" w:cs="Calibri"/>
          <w:color w:val="000000" w:themeColor="text1"/>
        </w:rPr>
        <w:t>of c</w:t>
      </w:r>
      <w:r w:rsidR="00D06D09" w:rsidRPr="003F6185">
        <w:rPr>
          <w:rFonts w:ascii="Calibri" w:eastAsia="Calibri" w:hAnsi="Calibri" w:cs="Calibri"/>
          <w:color w:val="000000" w:themeColor="text1"/>
        </w:rPr>
        <w:t xml:space="preserve">ompliance </w:t>
      </w:r>
      <w:r w:rsidR="6080F10B" w:rsidRPr="003F6185">
        <w:rPr>
          <w:rFonts w:ascii="Calibri" w:eastAsia="Calibri" w:hAnsi="Calibri" w:cs="Calibri"/>
          <w:color w:val="000000" w:themeColor="text1"/>
        </w:rPr>
        <w:t xml:space="preserve">with Equality Act 2010 and Human Rights Act 1998. </w:t>
      </w:r>
    </w:p>
    <w:p w14:paraId="45E6BADC" w14:textId="32D31C18" w:rsidR="6080F10B" w:rsidRPr="003F6185" w:rsidRDefault="6080F10B" w:rsidP="003530E7">
      <w:pPr>
        <w:pStyle w:val="ListParagraph"/>
        <w:numPr>
          <w:ilvl w:val="0"/>
          <w:numId w:val="39"/>
        </w:numPr>
        <w:rPr>
          <w:rFonts w:ascii="Calibri" w:eastAsia="Calibri" w:hAnsi="Calibri" w:cs="Calibri"/>
          <w:color w:val="000000" w:themeColor="text1"/>
        </w:rPr>
      </w:pPr>
      <w:r w:rsidRPr="36B63C31">
        <w:rPr>
          <w:rFonts w:ascii="Calibri" w:eastAsia="Calibri" w:hAnsi="Calibri" w:cs="Calibri"/>
          <w:color w:val="000000" w:themeColor="text1"/>
        </w:rPr>
        <w:t xml:space="preserve">Code of Conduct; Complaints and Appeals; Whistleblowing; Anti Bribery and Corruption; Anti-slavery; Equality, </w:t>
      </w:r>
      <w:bookmarkStart w:id="15" w:name="_Int_raWJZXyF"/>
      <w:r w:rsidRPr="36B63C31">
        <w:rPr>
          <w:rFonts w:ascii="Calibri" w:eastAsia="Calibri" w:hAnsi="Calibri" w:cs="Calibri"/>
          <w:color w:val="000000" w:themeColor="text1"/>
        </w:rPr>
        <w:t>Diversity</w:t>
      </w:r>
      <w:bookmarkEnd w:id="15"/>
      <w:r w:rsidRPr="36B63C31">
        <w:rPr>
          <w:rFonts w:ascii="Calibri" w:eastAsia="Calibri" w:hAnsi="Calibri" w:cs="Calibri"/>
          <w:color w:val="000000" w:themeColor="text1"/>
        </w:rPr>
        <w:t xml:space="preserve"> and Inclusion Policy.</w:t>
      </w:r>
    </w:p>
    <w:p w14:paraId="561CE381" w14:textId="5D9CB114" w:rsidR="00B87261" w:rsidRDefault="6080F10B" w:rsidP="003F6185">
      <w:r w:rsidRPr="61796E9C">
        <w:rPr>
          <w:rFonts w:ascii="Calibri" w:eastAsia="Calibri" w:hAnsi="Calibri" w:cs="Calibri"/>
          <w:color w:val="000000" w:themeColor="text1"/>
        </w:rPr>
        <w:t xml:space="preserve"> </w:t>
      </w:r>
    </w:p>
    <w:p w14:paraId="2157AEBA" w14:textId="1D59DDBF" w:rsidR="003F6185" w:rsidRPr="003F6185" w:rsidRDefault="6080F10B" w:rsidP="003F6185">
      <w:pPr>
        <w:rPr>
          <w:rFonts w:ascii="Calibri" w:eastAsia="Calibri" w:hAnsi="Calibri" w:cs="Calibri"/>
          <w:b/>
          <w:bCs/>
          <w:color w:val="000000" w:themeColor="text1"/>
        </w:rPr>
      </w:pPr>
      <w:r w:rsidRPr="003F6185">
        <w:rPr>
          <w:rFonts w:ascii="Calibri" w:eastAsia="Calibri" w:hAnsi="Calibri" w:cs="Calibri"/>
          <w:b/>
          <w:bCs/>
          <w:color w:val="000000" w:themeColor="text1"/>
        </w:rPr>
        <w:t xml:space="preserve">All personnel </w:t>
      </w:r>
      <w:r w:rsidR="002849CB">
        <w:rPr>
          <w:rFonts w:ascii="Calibri" w:eastAsia="Calibri" w:hAnsi="Calibri" w:cs="Calibri"/>
          <w:b/>
          <w:bCs/>
          <w:color w:val="000000" w:themeColor="text1"/>
        </w:rPr>
        <w:t xml:space="preserve">including tutors </w:t>
      </w:r>
      <w:r w:rsidRPr="003F6185">
        <w:rPr>
          <w:rFonts w:ascii="Calibri" w:eastAsia="Calibri" w:hAnsi="Calibri" w:cs="Calibri"/>
          <w:b/>
          <w:bCs/>
          <w:color w:val="000000" w:themeColor="text1"/>
        </w:rPr>
        <w:t>have a clear job description, receive relevant training and are subject to regular review of performance.</w:t>
      </w:r>
    </w:p>
    <w:p w14:paraId="0A5377AB" w14:textId="77777777" w:rsidR="00B87261" w:rsidRDefault="00B87261" w:rsidP="00B700A3">
      <w:pPr>
        <w:ind w:left="709"/>
        <w:rPr>
          <w:rFonts w:ascii="Calibri" w:eastAsia="Calibri" w:hAnsi="Calibri" w:cs="Calibri"/>
          <w:color w:val="000000" w:themeColor="text1"/>
        </w:rPr>
      </w:pPr>
    </w:p>
    <w:p w14:paraId="5E8AF27A" w14:textId="174B9D89" w:rsidR="6080F10B" w:rsidRPr="00B700A3" w:rsidRDefault="6080F10B" w:rsidP="00B700A3">
      <w:pPr>
        <w:ind w:left="709"/>
        <w:rPr>
          <w:rFonts w:ascii="Calibri" w:eastAsia="Calibri" w:hAnsi="Calibri" w:cs="Calibri"/>
          <w:color w:val="000000" w:themeColor="text1"/>
        </w:rPr>
      </w:pPr>
      <w:r w:rsidRPr="00B700A3">
        <w:rPr>
          <w:rFonts w:ascii="Calibri" w:eastAsia="Calibri" w:hAnsi="Calibri" w:cs="Calibri"/>
          <w:color w:val="000000" w:themeColor="text1"/>
        </w:rPr>
        <w:t xml:space="preserve">Examples of documentation that organisations could provide include (but are not limited to): </w:t>
      </w:r>
    </w:p>
    <w:p w14:paraId="5469DDB3" w14:textId="77777777" w:rsidR="009F56F2" w:rsidRDefault="009F56F2"/>
    <w:p w14:paraId="7847F177" w14:textId="0BD872E2" w:rsidR="6080F10B" w:rsidRPr="009F56F2" w:rsidRDefault="009F56F2" w:rsidP="003530E7">
      <w:pPr>
        <w:pStyle w:val="ListParagraph"/>
        <w:numPr>
          <w:ilvl w:val="0"/>
          <w:numId w:val="40"/>
        </w:numPr>
        <w:ind w:left="709"/>
        <w:rPr>
          <w:rFonts w:ascii="Calibri" w:eastAsia="Calibri" w:hAnsi="Calibri" w:cs="Calibri"/>
          <w:color w:val="000000" w:themeColor="text1"/>
        </w:rPr>
      </w:pPr>
      <w:r w:rsidRPr="009F56F2">
        <w:rPr>
          <w:rFonts w:ascii="Calibri" w:eastAsia="Calibri" w:hAnsi="Calibri" w:cs="Calibri"/>
          <w:color w:val="000000" w:themeColor="text1"/>
        </w:rPr>
        <w:t>Role</w:t>
      </w:r>
      <w:r w:rsidR="6080F10B" w:rsidRPr="009F56F2">
        <w:rPr>
          <w:rFonts w:ascii="Calibri" w:eastAsia="Calibri" w:hAnsi="Calibri" w:cs="Calibri"/>
          <w:color w:val="000000" w:themeColor="text1"/>
        </w:rPr>
        <w:t xml:space="preserve"> descriptions</w:t>
      </w:r>
    </w:p>
    <w:p w14:paraId="046C58C9" w14:textId="2F291EA1" w:rsidR="6080F10B" w:rsidRPr="009F56F2" w:rsidRDefault="6080F10B" w:rsidP="003530E7">
      <w:pPr>
        <w:pStyle w:val="ListParagraph"/>
        <w:numPr>
          <w:ilvl w:val="0"/>
          <w:numId w:val="40"/>
        </w:numPr>
        <w:ind w:left="709"/>
        <w:rPr>
          <w:rFonts w:ascii="Calibri" w:eastAsia="Calibri" w:hAnsi="Calibri" w:cs="Calibri"/>
          <w:color w:val="000000" w:themeColor="text1"/>
        </w:rPr>
      </w:pPr>
      <w:r w:rsidRPr="009F56F2">
        <w:rPr>
          <w:rFonts w:ascii="Calibri" w:eastAsia="Calibri" w:hAnsi="Calibri" w:cs="Calibri"/>
          <w:color w:val="000000" w:themeColor="text1"/>
        </w:rPr>
        <w:lastRenderedPageBreak/>
        <w:t>Grading / remuneration policy</w:t>
      </w:r>
      <w:r w:rsidR="009F56F2" w:rsidRPr="009F56F2">
        <w:rPr>
          <w:rFonts w:ascii="Calibri" w:eastAsia="Calibri" w:hAnsi="Calibri" w:cs="Calibri"/>
          <w:color w:val="000000" w:themeColor="text1"/>
        </w:rPr>
        <w:t xml:space="preserve"> (if a paid position)</w:t>
      </w:r>
    </w:p>
    <w:p w14:paraId="5ECE68D3" w14:textId="4EAD4E3B" w:rsidR="6080F10B" w:rsidRPr="009F56F2" w:rsidRDefault="6080F10B" w:rsidP="003530E7">
      <w:pPr>
        <w:pStyle w:val="ListParagraph"/>
        <w:numPr>
          <w:ilvl w:val="0"/>
          <w:numId w:val="40"/>
        </w:numPr>
        <w:ind w:left="709"/>
        <w:rPr>
          <w:rFonts w:ascii="Calibri" w:eastAsia="Calibri" w:hAnsi="Calibri" w:cs="Calibri"/>
          <w:color w:val="000000" w:themeColor="text1"/>
        </w:rPr>
      </w:pPr>
      <w:r w:rsidRPr="009F56F2">
        <w:rPr>
          <w:rFonts w:ascii="Calibri" w:eastAsia="Calibri" w:hAnsi="Calibri" w:cs="Calibri"/>
          <w:color w:val="000000" w:themeColor="text1"/>
        </w:rPr>
        <w:t>Induction programme</w:t>
      </w:r>
    </w:p>
    <w:p w14:paraId="7FC16163" w14:textId="0BD7D07E" w:rsidR="6080F10B" w:rsidRPr="009F56F2" w:rsidRDefault="6080F10B" w:rsidP="003530E7">
      <w:pPr>
        <w:pStyle w:val="ListParagraph"/>
        <w:numPr>
          <w:ilvl w:val="0"/>
          <w:numId w:val="40"/>
        </w:numPr>
        <w:ind w:left="709"/>
        <w:rPr>
          <w:rFonts w:ascii="Calibri" w:eastAsia="Calibri" w:hAnsi="Calibri" w:cs="Calibri"/>
          <w:color w:val="000000" w:themeColor="text1"/>
        </w:rPr>
      </w:pPr>
      <w:r w:rsidRPr="009F56F2">
        <w:rPr>
          <w:rFonts w:ascii="Calibri" w:eastAsia="Calibri" w:hAnsi="Calibri" w:cs="Calibri"/>
          <w:color w:val="000000" w:themeColor="text1"/>
        </w:rPr>
        <w:t>Professional development programme</w:t>
      </w:r>
    </w:p>
    <w:p w14:paraId="7660AB0B" w14:textId="26A5BDC8" w:rsidR="6080F10B" w:rsidRPr="009F56F2" w:rsidRDefault="6080F10B" w:rsidP="003530E7">
      <w:pPr>
        <w:pStyle w:val="ListParagraph"/>
        <w:numPr>
          <w:ilvl w:val="0"/>
          <w:numId w:val="40"/>
        </w:numPr>
        <w:ind w:left="709"/>
        <w:rPr>
          <w:rFonts w:ascii="Calibri" w:eastAsia="Calibri" w:hAnsi="Calibri" w:cs="Calibri"/>
          <w:color w:val="000000" w:themeColor="text1"/>
        </w:rPr>
      </w:pPr>
      <w:r w:rsidRPr="009F56F2">
        <w:rPr>
          <w:rFonts w:ascii="Calibri" w:eastAsia="Calibri" w:hAnsi="Calibri" w:cs="Calibri"/>
          <w:color w:val="000000" w:themeColor="text1"/>
        </w:rPr>
        <w:t>Performance management framework</w:t>
      </w:r>
    </w:p>
    <w:p w14:paraId="0B3407DD" w14:textId="1773AFC2" w:rsidR="6080F10B" w:rsidRDefault="6080F10B" w:rsidP="01089DAD">
      <w:pPr>
        <w:spacing w:line="257" w:lineRule="auto"/>
      </w:pPr>
    </w:p>
    <w:p w14:paraId="1C07709C" w14:textId="63CE53A2" w:rsidR="6080F10B" w:rsidRDefault="6080F10B" w:rsidP="01089DAD">
      <w:pPr>
        <w:spacing w:line="257" w:lineRule="auto"/>
      </w:pPr>
      <w:r w:rsidRPr="6577AA6D">
        <w:rPr>
          <w:rFonts w:ascii="Calibri" w:eastAsia="Calibri" w:hAnsi="Calibri" w:cs="Calibri"/>
          <w:color w:val="000000" w:themeColor="text1"/>
        </w:rPr>
        <w:t xml:space="preserve"> </w:t>
      </w:r>
    </w:p>
    <w:p w14:paraId="4E8A4E73" w14:textId="6212704C" w:rsidR="6080F10B" w:rsidRDefault="6080F10B">
      <w:r w:rsidRPr="60214911">
        <w:rPr>
          <w:rFonts w:ascii="Calibri" w:eastAsia="Calibri" w:hAnsi="Calibri" w:cs="Calibri"/>
          <w:b/>
          <w:bCs/>
          <w:color w:val="000000" w:themeColor="text1"/>
          <w:sz w:val="24"/>
          <w:szCs w:val="24"/>
        </w:rPr>
        <w:t>Criteri</w:t>
      </w:r>
      <w:r w:rsidR="04F8CA82" w:rsidRPr="60214911">
        <w:rPr>
          <w:rFonts w:ascii="Calibri" w:eastAsia="Calibri" w:hAnsi="Calibri" w:cs="Calibri"/>
          <w:b/>
          <w:bCs/>
          <w:color w:val="000000" w:themeColor="text1"/>
          <w:sz w:val="24"/>
          <w:szCs w:val="24"/>
        </w:rPr>
        <w:t>on</w:t>
      </w:r>
      <w:r w:rsidRPr="6577AA6D">
        <w:rPr>
          <w:rFonts w:ascii="Calibri" w:eastAsia="Calibri" w:hAnsi="Calibri" w:cs="Calibri"/>
          <w:b/>
          <w:bCs/>
          <w:color w:val="000000" w:themeColor="text1"/>
          <w:sz w:val="24"/>
          <w:szCs w:val="24"/>
        </w:rPr>
        <w:t xml:space="preserve"> 1.4 - Data Management and Protection  </w:t>
      </w:r>
    </w:p>
    <w:p w14:paraId="12BCB69F" w14:textId="77777777" w:rsidR="00B700A3" w:rsidRDefault="00B700A3">
      <w:pPr>
        <w:rPr>
          <w:rFonts w:ascii="Calibri" w:eastAsia="Calibri" w:hAnsi="Calibri" w:cs="Calibri"/>
          <w:i/>
          <w:iCs/>
          <w:color w:val="000000" w:themeColor="text1"/>
          <w:sz w:val="24"/>
          <w:szCs w:val="24"/>
        </w:rPr>
      </w:pPr>
    </w:p>
    <w:p w14:paraId="30C59F00" w14:textId="13001535" w:rsidR="6080F10B" w:rsidRDefault="6080F10B">
      <w:pPr>
        <w:rPr>
          <w:rFonts w:ascii="Calibri" w:eastAsia="Calibri" w:hAnsi="Calibri" w:cs="Calibri"/>
          <w:i/>
          <w:iCs/>
          <w:color w:val="000000" w:themeColor="text1"/>
          <w:sz w:val="24"/>
          <w:szCs w:val="24"/>
        </w:rPr>
      </w:pPr>
      <w:r w:rsidRPr="6577AA6D">
        <w:rPr>
          <w:rFonts w:ascii="Calibri" w:eastAsia="Calibri" w:hAnsi="Calibri" w:cs="Calibri"/>
          <w:i/>
          <w:iCs/>
          <w:color w:val="000000" w:themeColor="text1"/>
          <w:sz w:val="24"/>
          <w:szCs w:val="24"/>
        </w:rPr>
        <w:t>The organisation manages their data effectively and in accordance with the law</w:t>
      </w:r>
      <w:r w:rsidR="006424CA">
        <w:rPr>
          <w:rFonts w:ascii="Calibri" w:eastAsia="Calibri" w:hAnsi="Calibri" w:cs="Calibri"/>
          <w:i/>
          <w:iCs/>
          <w:color w:val="000000" w:themeColor="text1"/>
          <w:sz w:val="24"/>
          <w:szCs w:val="24"/>
        </w:rPr>
        <w:t>.</w:t>
      </w:r>
    </w:p>
    <w:p w14:paraId="5024D367" w14:textId="77777777" w:rsidR="009F56F2" w:rsidRDefault="009F56F2"/>
    <w:p w14:paraId="3E4DCDDC" w14:textId="63B39D32" w:rsidR="6080F10B" w:rsidRPr="00B87261" w:rsidRDefault="6080F10B" w:rsidP="009F56F2">
      <w:r w:rsidRPr="6577AA6D">
        <w:rPr>
          <w:rFonts w:ascii="Calibri" w:eastAsia="Calibri" w:hAnsi="Calibri" w:cs="Calibri"/>
          <w:color w:val="000000" w:themeColor="text1"/>
        </w:rPr>
        <w:t xml:space="preserve"> </w:t>
      </w:r>
      <w:r w:rsidRPr="009F56F2">
        <w:rPr>
          <w:rFonts w:ascii="Calibri" w:eastAsia="Calibri" w:hAnsi="Calibri" w:cs="Calibri"/>
          <w:b/>
          <w:bCs/>
          <w:color w:val="000000" w:themeColor="text1"/>
        </w:rPr>
        <w:t>Data protection and GDPR policies and procedures are in place along with regular staff training.</w:t>
      </w:r>
    </w:p>
    <w:p w14:paraId="06AA114F" w14:textId="77777777" w:rsidR="009F56F2" w:rsidRDefault="009F56F2" w:rsidP="009F56F2">
      <w:pPr>
        <w:rPr>
          <w:rFonts w:ascii="Calibri" w:eastAsia="Calibri" w:hAnsi="Calibri" w:cs="Calibri"/>
          <w:b/>
          <w:bCs/>
          <w:color w:val="000000" w:themeColor="text1"/>
        </w:rPr>
      </w:pPr>
    </w:p>
    <w:p w14:paraId="5C188F7E" w14:textId="77777777" w:rsidR="00B87261" w:rsidRPr="00B700A3" w:rsidRDefault="00B87261" w:rsidP="00B87261">
      <w:pPr>
        <w:ind w:left="709"/>
        <w:rPr>
          <w:rFonts w:ascii="Calibri" w:eastAsia="Calibri" w:hAnsi="Calibri" w:cs="Calibri"/>
          <w:color w:val="000000" w:themeColor="text1"/>
        </w:rPr>
      </w:pPr>
      <w:r w:rsidRPr="00B700A3">
        <w:rPr>
          <w:rFonts w:ascii="Calibri" w:eastAsia="Calibri" w:hAnsi="Calibri" w:cs="Calibri"/>
          <w:color w:val="000000" w:themeColor="text1"/>
        </w:rPr>
        <w:t xml:space="preserve">Examples of documentation that organisations could provide include (but are not limited to): </w:t>
      </w:r>
    </w:p>
    <w:p w14:paraId="1D803FB4" w14:textId="77777777" w:rsidR="00B87261" w:rsidRPr="009F56F2" w:rsidRDefault="00B87261" w:rsidP="009F56F2">
      <w:pPr>
        <w:rPr>
          <w:rFonts w:ascii="Calibri" w:eastAsia="Calibri" w:hAnsi="Calibri" w:cs="Calibri"/>
          <w:b/>
          <w:bCs/>
          <w:color w:val="000000" w:themeColor="text1"/>
        </w:rPr>
      </w:pPr>
    </w:p>
    <w:p w14:paraId="4A61F6AB" w14:textId="4A6BD3D9" w:rsidR="6080F10B" w:rsidRPr="009F56F2" w:rsidRDefault="168D46E8" w:rsidP="003530E7">
      <w:pPr>
        <w:pStyle w:val="ListParagraph"/>
        <w:numPr>
          <w:ilvl w:val="0"/>
          <w:numId w:val="41"/>
        </w:numPr>
        <w:ind w:left="709"/>
        <w:rPr>
          <w:rFonts w:ascii="Calibri" w:eastAsia="Calibri" w:hAnsi="Calibri" w:cs="Calibri"/>
          <w:color w:val="000000" w:themeColor="text1"/>
        </w:rPr>
      </w:pPr>
      <w:r w:rsidRPr="602E58FD">
        <w:rPr>
          <w:rFonts w:ascii="Calibri" w:eastAsia="Calibri" w:hAnsi="Calibri" w:cs="Calibri"/>
          <w:color w:val="000000" w:themeColor="text1"/>
        </w:rPr>
        <w:t xml:space="preserve">Evidence of compliance with the </w:t>
      </w:r>
      <w:r w:rsidR="5D888C64" w:rsidRPr="602E58FD">
        <w:rPr>
          <w:rFonts w:ascii="Calibri" w:eastAsia="Calibri" w:hAnsi="Calibri" w:cs="Calibri"/>
          <w:color w:val="000000" w:themeColor="text1"/>
        </w:rPr>
        <w:t>Data Protection Act 2018</w:t>
      </w:r>
    </w:p>
    <w:p w14:paraId="1A470A8C" w14:textId="7871F10C" w:rsidR="6080F10B" w:rsidRDefault="6080F10B" w:rsidP="003530E7">
      <w:pPr>
        <w:pStyle w:val="ListParagraph"/>
        <w:numPr>
          <w:ilvl w:val="0"/>
          <w:numId w:val="41"/>
        </w:numPr>
        <w:ind w:left="709"/>
        <w:rPr>
          <w:rFonts w:ascii="Calibri" w:eastAsia="Calibri" w:hAnsi="Calibri" w:cs="Calibri"/>
          <w:color w:val="000000" w:themeColor="text1"/>
        </w:rPr>
      </w:pPr>
      <w:r w:rsidRPr="4D9932F0">
        <w:rPr>
          <w:rFonts w:ascii="Calibri" w:eastAsia="Calibri" w:hAnsi="Calibri" w:cs="Calibri"/>
          <w:color w:val="000000" w:themeColor="text1"/>
        </w:rPr>
        <w:t>Guide to the ‘</w:t>
      </w:r>
      <w:bookmarkStart w:id="16" w:name="_Int_oB6bEy3d"/>
      <w:r w:rsidRPr="4D9932F0">
        <w:rPr>
          <w:rFonts w:ascii="Calibri" w:eastAsia="Calibri" w:hAnsi="Calibri" w:cs="Calibri"/>
          <w:color w:val="000000" w:themeColor="text1"/>
        </w:rPr>
        <w:t>UK</w:t>
      </w:r>
      <w:bookmarkEnd w:id="16"/>
      <w:r w:rsidRPr="4D9932F0">
        <w:rPr>
          <w:rFonts w:ascii="Calibri" w:eastAsia="Calibri" w:hAnsi="Calibri" w:cs="Calibri"/>
          <w:color w:val="000000" w:themeColor="text1"/>
        </w:rPr>
        <w:t xml:space="preserve"> General Data Protection Regulation (UK GDPR)’ can be found here:</w:t>
      </w:r>
    </w:p>
    <w:p w14:paraId="753CB1B4" w14:textId="77777777" w:rsidR="009F56F2" w:rsidRPr="009F56F2" w:rsidRDefault="009F56F2" w:rsidP="006424CA">
      <w:pPr>
        <w:pStyle w:val="ListParagraph"/>
        <w:ind w:left="1800" w:firstLine="0"/>
        <w:rPr>
          <w:rFonts w:ascii="Calibri" w:eastAsia="Calibri" w:hAnsi="Calibri" w:cs="Calibri"/>
          <w:color w:val="000000" w:themeColor="text1"/>
        </w:rPr>
      </w:pPr>
    </w:p>
    <w:p w14:paraId="2E6C1E18" w14:textId="5A06BD54" w:rsidR="6080F10B" w:rsidRDefault="00000000" w:rsidP="006424CA">
      <w:pPr>
        <w:ind w:left="709"/>
      </w:pPr>
      <w:hyperlink r:id="rId12">
        <w:r w:rsidR="6080F10B" w:rsidRPr="6577AA6D">
          <w:rPr>
            <w:rStyle w:val="Hyperlink"/>
            <w:rFonts w:ascii="Calibri" w:eastAsia="Calibri" w:hAnsi="Calibri" w:cs="Calibri"/>
          </w:rPr>
          <w:t>https://ico.org.uk/for-organisations/guide-to-data-protection/guide-to-the-general-data-protection-regulation-gdpr/</w:t>
        </w:r>
      </w:hyperlink>
    </w:p>
    <w:p w14:paraId="706B4E97" w14:textId="21A4616E" w:rsidR="00DF4E22" w:rsidRDefault="6080F10B">
      <w:pPr>
        <w:rPr>
          <w:rFonts w:ascii="Calibri" w:eastAsia="Calibri" w:hAnsi="Calibri" w:cs="Calibri"/>
        </w:rPr>
      </w:pPr>
      <w:r w:rsidRPr="6577AA6D">
        <w:rPr>
          <w:rFonts w:ascii="Calibri" w:eastAsia="Calibri" w:hAnsi="Calibri" w:cs="Calibri"/>
        </w:rPr>
        <w:t xml:space="preserve"> </w:t>
      </w:r>
    </w:p>
    <w:p w14:paraId="2289685F" w14:textId="0C6E9B6E" w:rsidR="6080F10B" w:rsidRPr="006D5494" w:rsidRDefault="6080F10B" w:rsidP="00DF4E22">
      <w:pPr>
        <w:rPr>
          <w:rFonts w:ascii="Calibri" w:eastAsia="Calibri" w:hAnsi="Calibri" w:cs="Calibri"/>
          <w:b/>
          <w:bCs/>
          <w:color w:val="000000" w:themeColor="text1"/>
        </w:rPr>
      </w:pPr>
      <w:r w:rsidRPr="006D5494">
        <w:rPr>
          <w:rFonts w:ascii="Calibri" w:eastAsia="Calibri" w:hAnsi="Calibri" w:cs="Calibri"/>
          <w:b/>
          <w:bCs/>
          <w:color w:val="000000" w:themeColor="text1"/>
        </w:rPr>
        <w:t>There is a clear Privacy Notice in place which outlines the collection and sharing of personal data with DfE and approved contractors and schools.</w:t>
      </w:r>
    </w:p>
    <w:p w14:paraId="2F7F94FD" w14:textId="77777777" w:rsidR="00DF4E22" w:rsidRPr="00DF4E22" w:rsidRDefault="00DF4E22" w:rsidP="00DF4E22">
      <w:pPr>
        <w:rPr>
          <w:rFonts w:ascii="Calibri" w:eastAsia="Calibri" w:hAnsi="Calibri" w:cs="Calibri"/>
          <w:color w:val="000000" w:themeColor="text1"/>
        </w:rPr>
      </w:pPr>
    </w:p>
    <w:p w14:paraId="4CE902BE" w14:textId="2A52BE8E" w:rsidR="6080F10B" w:rsidRPr="006424CA" w:rsidRDefault="6080F10B" w:rsidP="006424CA">
      <w:pPr>
        <w:ind w:left="709"/>
        <w:rPr>
          <w:rFonts w:ascii="Calibri" w:eastAsia="Calibri" w:hAnsi="Calibri" w:cs="Calibri"/>
          <w:color w:val="000000" w:themeColor="text1"/>
        </w:rPr>
      </w:pPr>
      <w:bookmarkStart w:id="17" w:name="_Hlk112592973"/>
      <w:r w:rsidRPr="006424CA">
        <w:rPr>
          <w:rFonts w:ascii="Calibri" w:eastAsia="Calibri" w:hAnsi="Calibri" w:cs="Calibri"/>
          <w:color w:val="000000" w:themeColor="text1"/>
        </w:rPr>
        <w:t xml:space="preserve">Examples of documentation that organisations could provide include (but are not limited to): </w:t>
      </w:r>
    </w:p>
    <w:bookmarkEnd w:id="17"/>
    <w:p w14:paraId="6C3B0B16" w14:textId="77777777" w:rsidR="00DF4E22" w:rsidRDefault="00DF4E22" w:rsidP="00DF4E22">
      <w:pPr>
        <w:ind w:firstLine="720"/>
      </w:pPr>
    </w:p>
    <w:p w14:paraId="22B39563" w14:textId="13753626" w:rsidR="6080F10B" w:rsidRPr="005E5F0C" w:rsidRDefault="6080F10B" w:rsidP="003530E7">
      <w:pPr>
        <w:pStyle w:val="ListParagraph"/>
        <w:numPr>
          <w:ilvl w:val="0"/>
          <w:numId w:val="42"/>
        </w:numPr>
        <w:ind w:left="709"/>
        <w:rPr>
          <w:rFonts w:ascii="Calibri" w:eastAsia="Calibri" w:hAnsi="Calibri" w:cs="Calibri"/>
          <w:color w:val="000000" w:themeColor="text1"/>
        </w:rPr>
      </w:pPr>
      <w:r w:rsidRPr="36B63C31">
        <w:rPr>
          <w:rFonts w:ascii="Calibri" w:eastAsia="Calibri" w:hAnsi="Calibri" w:cs="Calibri"/>
          <w:color w:val="000000" w:themeColor="text1"/>
        </w:rPr>
        <w:t>Organisation's/officer</w:t>
      </w:r>
      <w:r w:rsidR="1780A817" w:rsidRPr="36B63C31">
        <w:rPr>
          <w:rFonts w:ascii="Calibri" w:eastAsia="Calibri" w:hAnsi="Calibri" w:cs="Calibri"/>
          <w:color w:val="000000" w:themeColor="text1"/>
        </w:rPr>
        <w:t>s’</w:t>
      </w:r>
      <w:r w:rsidRPr="36B63C31">
        <w:rPr>
          <w:rFonts w:ascii="Calibri" w:eastAsia="Calibri" w:hAnsi="Calibri" w:cs="Calibri"/>
          <w:color w:val="000000" w:themeColor="text1"/>
        </w:rPr>
        <w:t xml:space="preserve"> full contact details</w:t>
      </w:r>
      <w:r w:rsidR="00DF4E22" w:rsidRPr="36B63C31">
        <w:rPr>
          <w:rFonts w:ascii="Calibri" w:eastAsia="Calibri" w:hAnsi="Calibri" w:cs="Calibri"/>
          <w:color w:val="000000" w:themeColor="text1"/>
        </w:rPr>
        <w:t>;</w:t>
      </w:r>
    </w:p>
    <w:p w14:paraId="3860076F" w14:textId="6182449F" w:rsidR="6080F10B" w:rsidRPr="005E5F0C" w:rsidRDefault="6080F10B" w:rsidP="003530E7">
      <w:pPr>
        <w:pStyle w:val="ListParagraph"/>
        <w:numPr>
          <w:ilvl w:val="0"/>
          <w:numId w:val="42"/>
        </w:numPr>
        <w:ind w:left="709"/>
        <w:rPr>
          <w:rFonts w:ascii="Calibri" w:eastAsia="Calibri" w:hAnsi="Calibri" w:cs="Calibri"/>
          <w:color w:val="000000" w:themeColor="text1"/>
        </w:rPr>
      </w:pPr>
      <w:r w:rsidRPr="36B63C31">
        <w:rPr>
          <w:rFonts w:ascii="Calibri" w:eastAsia="Calibri" w:hAnsi="Calibri" w:cs="Calibri"/>
          <w:color w:val="000000" w:themeColor="text1"/>
        </w:rPr>
        <w:t>What systems the organisation uses to store data e.g</w:t>
      </w:r>
      <w:r w:rsidR="54EB6743" w:rsidRPr="36B63C31">
        <w:rPr>
          <w:rFonts w:ascii="Calibri" w:eastAsia="Calibri" w:hAnsi="Calibri" w:cs="Calibri"/>
          <w:color w:val="000000" w:themeColor="text1"/>
        </w:rPr>
        <w:t>.,</w:t>
      </w:r>
      <w:r w:rsidRPr="36B63C31">
        <w:rPr>
          <w:rFonts w:ascii="Calibri" w:eastAsia="Calibri" w:hAnsi="Calibri" w:cs="Calibri"/>
          <w:color w:val="000000" w:themeColor="text1"/>
        </w:rPr>
        <w:t xml:space="preserve"> Salesforce</w:t>
      </w:r>
      <w:r w:rsidR="230B3AAA" w:rsidRPr="36B63C31">
        <w:rPr>
          <w:rFonts w:ascii="Calibri" w:eastAsia="Calibri" w:hAnsi="Calibri" w:cs="Calibri"/>
          <w:color w:val="000000" w:themeColor="text1"/>
        </w:rPr>
        <w:t>,</w:t>
      </w:r>
      <w:r w:rsidRPr="36B63C31">
        <w:rPr>
          <w:rFonts w:ascii="Calibri" w:eastAsia="Calibri" w:hAnsi="Calibri" w:cs="Calibri"/>
          <w:color w:val="000000" w:themeColor="text1"/>
        </w:rPr>
        <w:t xml:space="preserve"> Google Drive</w:t>
      </w:r>
      <w:r w:rsidR="6EECE47E" w:rsidRPr="36B63C31">
        <w:rPr>
          <w:rFonts w:ascii="Calibri" w:eastAsia="Calibri" w:hAnsi="Calibri" w:cs="Calibri"/>
          <w:color w:val="000000" w:themeColor="text1"/>
        </w:rPr>
        <w:t>,</w:t>
      </w:r>
      <w:r w:rsidRPr="36B63C31">
        <w:rPr>
          <w:rFonts w:ascii="Calibri" w:eastAsia="Calibri" w:hAnsi="Calibri" w:cs="Calibri"/>
          <w:color w:val="000000" w:themeColor="text1"/>
        </w:rPr>
        <w:t xml:space="preserve"> Password</w:t>
      </w:r>
      <w:r w:rsidR="7900BE62" w:rsidRPr="36B63C31">
        <w:rPr>
          <w:rFonts w:ascii="Calibri" w:eastAsia="Calibri" w:hAnsi="Calibri" w:cs="Calibri"/>
          <w:color w:val="000000" w:themeColor="text1"/>
        </w:rPr>
        <w:t>-</w:t>
      </w:r>
      <w:r w:rsidRPr="36B63C31">
        <w:rPr>
          <w:rFonts w:ascii="Calibri" w:eastAsia="Calibri" w:hAnsi="Calibri" w:cs="Calibri"/>
          <w:color w:val="000000" w:themeColor="text1"/>
        </w:rPr>
        <w:t>protected spreadsheets</w:t>
      </w:r>
      <w:r w:rsidR="07273AD3" w:rsidRPr="36B63C31">
        <w:rPr>
          <w:rFonts w:ascii="Calibri" w:eastAsia="Calibri" w:hAnsi="Calibri" w:cs="Calibri"/>
          <w:color w:val="000000" w:themeColor="text1"/>
        </w:rPr>
        <w:t>;</w:t>
      </w:r>
    </w:p>
    <w:p w14:paraId="3BF6D033" w14:textId="51105456" w:rsidR="6080F10B" w:rsidRPr="005E5F0C" w:rsidRDefault="6080F10B" w:rsidP="003530E7">
      <w:pPr>
        <w:pStyle w:val="ListParagraph"/>
        <w:numPr>
          <w:ilvl w:val="0"/>
          <w:numId w:val="42"/>
        </w:numPr>
        <w:ind w:left="709"/>
        <w:rPr>
          <w:rFonts w:ascii="Calibri" w:eastAsia="Calibri" w:hAnsi="Calibri" w:cs="Calibri"/>
          <w:color w:val="000000" w:themeColor="text1"/>
        </w:rPr>
      </w:pPr>
      <w:r w:rsidRPr="005E5F0C">
        <w:rPr>
          <w:rFonts w:ascii="Calibri" w:eastAsia="Calibri" w:hAnsi="Calibri" w:cs="Calibri"/>
          <w:color w:val="000000" w:themeColor="text1"/>
        </w:rPr>
        <w:t>The types of personal data the organisation collects</w:t>
      </w:r>
      <w:r w:rsidR="00DF4E22" w:rsidRPr="005E5F0C">
        <w:rPr>
          <w:rFonts w:ascii="Calibri" w:eastAsia="Calibri" w:hAnsi="Calibri" w:cs="Calibri"/>
          <w:color w:val="000000" w:themeColor="text1"/>
        </w:rPr>
        <w:t>;</w:t>
      </w:r>
    </w:p>
    <w:p w14:paraId="74F3304F" w14:textId="283525E9" w:rsidR="6080F10B" w:rsidRPr="005E5F0C" w:rsidRDefault="6080F10B" w:rsidP="003530E7">
      <w:pPr>
        <w:pStyle w:val="ListParagraph"/>
        <w:numPr>
          <w:ilvl w:val="0"/>
          <w:numId w:val="42"/>
        </w:numPr>
        <w:ind w:left="709"/>
        <w:rPr>
          <w:rFonts w:ascii="Calibri" w:eastAsia="Calibri" w:hAnsi="Calibri" w:cs="Calibri"/>
          <w:color w:val="000000" w:themeColor="text1"/>
        </w:rPr>
      </w:pPr>
      <w:r w:rsidRPr="50B38054">
        <w:rPr>
          <w:rFonts w:ascii="Calibri" w:eastAsia="Calibri" w:hAnsi="Calibri" w:cs="Calibri"/>
          <w:color w:val="000000" w:themeColor="text1"/>
        </w:rPr>
        <w:t xml:space="preserve">Where the organisation </w:t>
      </w:r>
      <w:r w:rsidR="0020484B" w:rsidRPr="50B38054">
        <w:rPr>
          <w:rFonts w:ascii="Calibri" w:eastAsia="Calibri" w:hAnsi="Calibri" w:cs="Calibri"/>
          <w:color w:val="000000" w:themeColor="text1"/>
        </w:rPr>
        <w:t>accessed</w:t>
      </w:r>
      <w:r w:rsidRPr="50B38054">
        <w:rPr>
          <w:rFonts w:ascii="Calibri" w:eastAsia="Calibri" w:hAnsi="Calibri" w:cs="Calibri"/>
          <w:color w:val="000000" w:themeColor="text1"/>
        </w:rPr>
        <w:t xml:space="preserve"> </w:t>
      </w:r>
      <w:r w:rsidR="0020484B" w:rsidRPr="50B38054">
        <w:rPr>
          <w:rFonts w:ascii="Calibri" w:eastAsia="Calibri" w:hAnsi="Calibri" w:cs="Calibri"/>
          <w:color w:val="000000" w:themeColor="text1"/>
        </w:rPr>
        <w:t xml:space="preserve">personnel </w:t>
      </w:r>
      <w:r w:rsidRPr="50B38054">
        <w:rPr>
          <w:rFonts w:ascii="Calibri" w:eastAsia="Calibri" w:hAnsi="Calibri" w:cs="Calibri"/>
          <w:color w:val="000000" w:themeColor="text1"/>
        </w:rPr>
        <w:t xml:space="preserve">data from, if it </w:t>
      </w:r>
      <w:r w:rsidR="74FA81B5" w:rsidRPr="50B38054">
        <w:rPr>
          <w:rFonts w:ascii="Calibri" w:eastAsia="Calibri" w:hAnsi="Calibri" w:cs="Calibri"/>
          <w:color w:val="000000" w:themeColor="text1"/>
        </w:rPr>
        <w:t>was not</w:t>
      </w:r>
      <w:r w:rsidRPr="50B38054">
        <w:rPr>
          <w:rFonts w:ascii="Calibri" w:eastAsia="Calibri" w:hAnsi="Calibri" w:cs="Calibri"/>
          <w:color w:val="000000" w:themeColor="text1"/>
        </w:rPr>
        <w:t xml:space="preserve"> from them</w:t>
      </w:r>
      <w:r w:rsidR="0020484B" w:rsidRPr="50B38054">
        <w:rPr>
          <w:rFonts w:ascii="Calibri" w:eastAsia="Calibri" w:hAnsi="Calibri" w:cs="Calibri"/>
          <w:color w:val="000000" w:themeColor="text1"/>
        </w:rPr>
        <w:t>;</w:t>
      </w:r>
    </w:p>
    <w:p w14:paraId="6C49125D" w14:textId="67B58873" w:rsidR="6080F10B" w:rsidRPr="005E5F0C" w:rsidRDefault="6080F10B" w:rsidP="003530E7">
      <w:pPr>
        <w:pStyle w:val="ListParagraph"/>
        <w:numPr>
          <w:ilvl w:val="0"/>
          <w:numId w:val="42"/>
        </w:numPr>
        <w:ind w:left="709"/>
        <w:rPr>
          <w:rFonts w:ascii="Calibri" w:eastAsia="Calibri" w:hAnsi="Calibri" w:cs="Calibri"/>
          <w:color w:val="000000" w:themeColor="text1"/>
        </w:rPr>
      </w:pPr>
      <w:r w:rsidRPr="36B63C31">
        <w:rPr>
          <w:rFonts w:ascii="Calibri" w:eastAsia="Calibri" w:hAnsi="Calibri" w:cs="Calibri"/>
          <w:color w:val="000000" w:themeColor="text1"/>
        </w:rPr>
        <w:t>Why the organisation has people</w:t>
      </w:r>
      <w:r w:rsidR="501EB2A4" w:rsidRPr="36B63C31">
        <w:rPr>
          <w:rFonts w:ascii="Calibri" w:eastAsia="Calibri" w:hAnsi="Calibri" w:cs="Calibri"/>
          <w:color w:val="000000" w:themeColor="text1"/>
        </w:rPr>
        <w:t>’s</w:t>
      </w:r>
      <w:r w:rsidRPr="36B63C31">
        <w:rPr>
          <w:rFonts w:ascii="Calibri" w:eastAsia="Calibri" w:hAnsi="Calibri" w:cs="Calibri"/>
          <w:color w:val="000000" w:themeColor="text1"/>
        </w:rPr>
        <w:t xml:space="preserve"> information and what the organisation is doing with it</w:t>
      </w:r>
      <w:r w:rsidR="0020484B" w:rsidRPr="36B63C31">
        <w:rPr>
          <w:rFonts w:ascii="Calibri" w:eastAsia="Calibri" w:hAnsi="Calibri" w:cs="Calibri"/>
          <w:color w:val="000000" w:themeColor="text1"/>
        </w:rPr>
        <w:t>;</w:t>
      </w:r>
    </w:p>
    <w:p w14:paraId="369BCA41" w14:textId="6951C3A8" w:rsidR="6080F10B" w:rsidRPr="005E5F0C" w:rsidRDefault="6080F10B" w:rsidP="003530E7">
      <w:pPr>
        <w:pStyle w:val="ListParagraph"/>
        <w:numPr>
          <w:ilvl w:val="0"/>
          <w:numId w:val="42"/>
        </w:numPr>
        <w:ind w:left="709"/>
        <w:rPr>
          <w:rFonts w:ascii="Calibri" w:eastAsia="Calibri" w:hAnsi="Calibri" w:cs="Calibri"/>
          <w:color w:val="000000" w:themeColor="text1"/>
        </w:rPr>
      </w:pPr>
      <w:r w:rsidRPr="005E5F0C">
        <w:rPr>
          <w:rFonts w:ascii="Calibri" w:eastAsia="Calibri" w:hAnsi="Calibri" w:cs="Calibri"/>
          <w:color w:val="000000" w:themeColor="text1"/>
        </w:rPr>
        <w:t>The organisation's lawful basis and legitimate interests where relevant</w:t>
      </w:r>
      <w:r w:rsidR="0020484B" w:rsidRPr="005E5F0C">
        <w:rPr>
          <w:rFonts w:ascii="Calibri" w:eastAsia="Calibri" w:hAnsi="Calibri" w:cs="Calibri"/>
          <w:color w:val="000000" w:themeColor="text1"/>
        </w:rPr>
        <w:t>;</w:t>
      </w:r>
    </w:p>
    <w:p w14:paraId="58947366" w14:textId="00CBE418" w:rsidR="6080F10B" w:rsidRPr="005E5F0C" w:rsidRDefault="6080F10B" w:rsidP="003530E7">
      <w:pPr>
        <w:pStyle w:val="ListParagraph"/>
        <w:numPr>
          <w:ilvl w:val="0"/>
          <w:numId w:val="42"/>
        </w:numPr>
        <w:ind w:left="709"/>
        <w:rPr>
          <w:rFonts w:ascii="Calibri" w:eastAsia="Calibri" w:hAnsi="Calibri" w:cs="Calibri"/>
          <w:color w:val="000000" w:themeColor="text1"/>
        </w:rPr>
      </w:pPr>
      <w:r w:rsidRPr="005E5F0C">
        <w:rPr>
          <w:rFonts w:ascii="Calibri" w:eastAsia="Calibri" w:hAnsi="Calibri" w:cs="Calibri"/>
          <w:color w:val="000000" w:themeColor="text1"/>
        </w:rPr>
        <w:t>Who the organisation will share people’s information with</w:t>
      </w:r>
      <w:r w:rsidR="0020484B" w:rsidRPr="005E5F0C">
        <w:rPr>
          <w:rFonts w:ascii="Calibri" w:eastAsia="Calibri" w:hAnsi="Calibri" w:cs="Calibri"/>
          <w:color w:val="000000" w:themeColor="text1"/>
        </w:rPr>
        <w:t>;</w:t>
      </w:r>
    </w:p>
    <w:p w14:paraId="6FEAA1D6" w14:textId="38900322" w:rsidR="6080F10B" w:rsidRPr="005E5F0C" w:rsidRDefault="6080F10B" w:rsidP="003530E7">
      <w:pPr>
        <w:pStyle w:val="ListParagraph"/>
        <w:numPr>
          <w:ilvl w:val="0"/>
          <w:numId w:val="42"/>
        </w:numPr>
        <w:ind w:left="709"/>
        <w:rPr>
          <w:rFonts w:ascii="Calibri" w:eastAsia="Calibri" w:hAnsi="Calibri" w:cs="Calibri"/>
          <w:color w:val="000000" w:themeColor="text1"/>
        </w:rPr>
      </w:pPr>
      <w:r w:rsidRPr="005E5F0C">
        <w:rPr>
          <w:rFonts w:ascii="Calibri" w:eastAsia="Calibri" w:hAnsi="Calibri" w:cs="Calibri"/>
          <w:color w:val="000000" w:themeColor="text1"/>
        </w:rPr>
        <w:t>How long the organisation holds people’s information for before getting rid of it securely</w:t>
      </w:r>
    </w:p>
    <w:p w14:paraId="1DE8B8E4" w14:textId="2A63E8EA" w:rsidR="0020484B" w:rsidRPr="005E5F0C" w:rsidRDefault="0020484B" w:rsidP="003530E7">
      <w:pPr>
        <w:pStyle w:val="ListParagraph"/>
        <w:numPr>
          <w:ilvl w:val="0"/>
          <w:numId w:val="43"/>
        </w:numPr>
        <w:ind w:left="709"/>
        <w:rPr>
          <w:rFonts w:ascii="Calibri" w:eastAsia="Calibri" w:hAnsi="Calibri" w:cs="Calibri"/>
          <w:color w:val="000000" w:themeColor="text1"/>
        </w:rPr>
      </w:pPr>
      <w:r w:rsidRPr="005E5F0C">
        <w:rPr>
          <w:rFonts w:ascii="Calibri" w:eastAsia="Calibri" w:hAnsi="Calibri" w:cs="Calibri"/>
          <w:color w:val="000000" w:themeColor="text1"/>
        </w:rPr>
        <w:t xml:space="preserve">The organisation’s process for the </w:t>
      </w:r>
      <w:r w:rsidR="005E5F0C" w:rsidRPr="005E5F0C">
        <w:rPr>
          <w:rFonts w:ascii="Calibri" w:eastAsia="Calibri" w:hAnsi="Calibri" w:cs="Calibri"/>
          <w:color w:val="000000" w:themeColor="text1"/>
        </w:rPr>
        <w:t>‘Right</w:t>
      </w:r>
      <w:r w:rsidRPr="005E5F0C">
        <w:rPr>
          <w:rFonts w:ascii="Calibri" w:eastAsia="Calibri" w:hAnsi="Calibri" w:cs="Calibri"/>
          <w:color w:val="000000" w:themeColor="text1"/>
        </w:rPr>
        <w:t xml:space="preserve"> to Erasure’</w:t>
      </w:r>
      <w:r w:rsidR="005E5F0C" w:rsidRPr="005E5F0C">
        <w:rPr>
          <w:rFonts w:ascii="Calibri" w:eastAsia="Calibri" w:hAnsi="Calibri" w:cs="Calibri"/>
          <w:color w:val="000000" w:themeColor="text1"/>
        </w:rPr>
        <w:t xml:space="preserve"> – guidance below:</w:t>
      </w:r>
    </w:p>
    <w:p w14:paraId="6A280CB5" w14:textId="77777777" w:rsidR="005E5F0C" w:rsidRDefault="005E5F0C" w:rsidP="005E5F0C">
      <w:pPr>
        <w:pStyle w:val="ListParagraph"/>
        <w:ind w:left="1440" w:firstLine="0"/>
        <w:rPr>
          <w:rFonts w:ascii="Calibri" w:eastAsia="Calibri" w:hAnsi="Calibri" w:cs="Calibri"/>
          <w:color w:val="000000" w:themeColor="text1"/>
        </w:rPr>
      </w:pPr>
    </w:p>
    <w:p w14:paraId="66F0524A" w14:textId="38BA9D0F" w:rsidR="6080F10B" w:rsidRDefault="00000000" w:rsidP="006424CA">
      <w:pPr>
        <w:pStyle w:val="ListParagraph"/>
        <w:ind w:left="709" w:firstLine="0"/>
        <w:rPr>
          <w:rStyle w:val="Hyperlink"/>
          <w:rFonts w:ascii="Calibri" w:eastAsia="Calibri" w:hAnsi="Calibri" w:cs="Calibri"/>
        </w:rPr>
      </w:pPr>
      <w:hyperlink r:id="rId13">
        <w:r w:rsidR="6080F10B" w:rsidRPr="6577AA6D">
          <w:rPr>
            <w:rStyle w:val="Hyperlink"/>
            <w:rFonts w:ascii="Calibri" w:eastAsia="Calibri" w:hAnsi="Calibri" w:cs="Calibri"/>
          </w:rPr>
          <w:t>https://ico.org.uk/for-organisations/guide-to-data-protection/guide-to-the-general-data-protection-regulation-gdpr/individual-rights/right-to-erasure/</w:t>
        </w:r>
      </w:hyperlink>
    </w:p>
    <w:p w14:paraId="02315682" w14:textId="77777777" w:rsidR="005E5F0C" w:rsidRDefault="005E5F0C" w:rsidP="005E5F0C">
      <w:pPr>
        <w:pStyle w:val="ListParagraph"/>
        <w:ind w:left="1440" w:firstLine="0"/>
        <w:rPr>
          <w:rFonts w:ascii="Calibri" w:eastAsia="Calibri" w:hAnsi="Calibri" w:cs="Calibri"/>
          <w:color w:val="0563C1"/>
          <w:u w:val="single"/>
        </w:rPr>
      </w:pPr>
    </w:p>
    <w:p w14:paraId="708DD020" w14:textId="7F7D9021" w:rsidR="6080F10B" w:rsidRDefault="6080F10B" w:rsidP="003530E7">
      <w:pPr>
        <w:pStyle w:val="ListParagraph"/>
        <w:numPr>
          <w:ilvl w:val="1"/>
          <w:numId w:val="26"/>
        </w:numPr>
        <w:ind w:left="709"/>
        <w:rPr>
          <w:rFonts w:ascii="Calibri" w:eastAsia="Calibri" w:hAnsi="Calibri" w:cs="Calibri"/>
          <w:color w:val="000000" w:themeColor="text1"/>
        </w:rPr>
      </w:pPr>
      <w:r w:rsidRPr="36B63C31">
        <w:rPr>
          <w:rFonts w:ascii="Calibri" w:eastAsia="Calibri" w:hAnsi="Calibri" w:cs="Calibri"/>
          <w:color w:val="000000" w:themeColor="text1"/>
        </w:rPr>
        <w:t>Guide to the ‘How to write a privacy notice and what goes in it’ can be found here:</w:t>
      </w:r>
    </w:p>
    <w:p w14:paraId="488C9658" w14:textId="77777777" w:rsidR="005E5F0C" w:rsidRDefault="005E5F0C" w:rsidP="005E5F0C">
      <w:pPr>
        <w:pStyle w:val="ListParagraph"/>
        <w:ind w:left="1440" w:firstLine="0"/>
        <w:rPr>
          <w:rFonts w:ascii="Calibri" w:eastAsia="Calibri" w:hAnsi="Calibri" w:cs="Calibri"/>
          <w:color w:val="000000" w:themeColor="text1"/>
        </w:rPr>
      </w:pPr>
    </w:p>
    <w:p w14:paraId="4A9AC763" w14:textId="42D83E82" w:rsidR="6080F10B" w:rsidRDefault="00000000" w:rsidP="006424CA">
      <w:pPr>
        <w:ind w:left="709"/>
      </w:pPr>
      <w:hyperlink r:id="rId14" w:history="1">
        <w:r w:rsidR="005E5F0C" w:rsidRPr="00CA4B2D">
          <w:rPr>
            <w:rStyle w:val="Hyperlink"/>
            <w:rFonts w:ascii="Calibri" w:eastAsia="Calibri" w:hAnsi="Calibri" w:cs="Calibri"/>
          </w:rPr>
          <w:t>https://ico.org.uk/for-organisations/sme-web-hub/how-to-write-a-privacy-notice-and-what-goes-in-it/</w:t>
        </w:r>
      </w:hyperlink>
    </w:p>
    <w:p w14:paraId="15F1192C" w14:textId="0A108A1F" w:rsidR="6080F10B" w:rsidRDefault="6080F10B"/>
    <w:p w14:paraId="65E5B5F6" w14:textId="77777777" w:rsidR="00CC166F" w:rsidRPr="00FA2023" w:rsidRDefault="6080F10B" w:rsidP="00CC166F">
      <w:pPr>
        <w:rPr>
          <w:b/>
          <w:bCs/>
        </w:rPr>
      </w:pPr>
      <w:r w:rsidRPr="00FA2023">
        <w:rPr>
          <w:rFonts w:ascii="Calibri" w:eastAsia="Calibri" w:hAnsi="Calibri" w:cs="Calibri"/>
          <w:b/>
          <w:bCs/>
        </w:rPr>
        <w:t xml:space="preserve"> </w:t>
      </w:r>
      <w:r w:rsidR="00CC166F" w:rsidRPr="00FA2023">
        <w:rPr>
          <w:b/>
          <w:bCs/>
        </w:rPr>
        <w:t>The Tuition Partner adheres to NTP deadlines set by the DfE and Tribal Education</w:t>
      </w:r>
    </w:p>
    <w:p w14:paraId="13183C30" w14:textId="77777777" w:rsidR="00001D82" w:rsidRDefault="00001D82" w:rsidP="01089DAD">
      <w:pPr>
        <w:spacing w:line="257" w:lineRule="auto"/>
        <w:rPr>
          <w:rFonts w:ascii="Calibri" w:eastAsia="Calibri" w:hAnsi="Calibri" w:cs="Calibri"/>
          <w:u w:val="single"/>
        </w:rPr>
      </w:pPr>
    </w:p>
    <w:p w14:paraId="74C2536B" w14:textId="49304FFB" w:rsidR="00001D82" w:rsidRPr="00054EED" w:rsidRDefault="00001D82" w:rsidP="01089DAD">
      <w:pPr>
        <w:spacing w:line="257" w:lineRule="auto"/>
        <w:rPr>
          <w:rFonts w:ascii="Calibri" w:eastAsia="Calibri" w:hAnsi="Calibri" w:cs="Calibri"/>
          <w:u w:val="single"/>
        </w:rPr>
      </w:pPr>
      <w:r>
        <w:rPr>
          <w:rFonts w:ascii="Calibri" w:eastAsia="Calibri" w:hAnsi="Calibri" w:cs="Calibri"/>
          <w:u w:val="single"/>
        </w:rPr>
        <w:t xml:space="preserve">No specific evidence is required for this criterion. </w:t>
      </w:r>
      <w:r w:rsidR="002F3AE9">
        <w:rPr>
          <w:rFonts w:ascii="Calibri" w:eastAsia="Calibri" w:hAnsi="Calibri" w:cs="Calibri"/>
          <w:u w:val="single"/>
        </w:rPr>
        <w:t>TPs can score</w:t>
      </w:r>
      <w:r w:rsidR="00520BCE">
        <w:rPr>
          <w:rFonts w:ascii="Calibri" w:eastAsia="Calibri" w:hAnsi="Calibri" w:cs="Calibri"/>
          <w:u w:val="single"/>
        </w:rPr>
        <w:t xml:space="preserve"> </w:t>
      </w:r>
      <w:r w:rsidR="00D32F55">
        <w:rPr>
          <w:rFonts w:ascii="Calibri" w:eastAsia="Calibri" w:hAnsi="Calibri" w:cs="Calibri"/>
          <w:u w:val="single"/>
        </w:rPr>
        <w:t xml:space="preserve">at least minimum expectations </w:t>
      </w:r>
      <w:r w:rsidR="00E639C0">
        <w:rPr>
          <w:rFonts w:ascii="Calibri" w:eastAsia="Calibri" w:hAnsi="Calibri" w:cs="Calibri"/>
          <w:u w:val="single"/>
        </w:rPr>
        <w:t xml:space="preserve">by engaging positively to requests made by Tribal and the DfE </w:t>
      </w:r>
      <w:r w:rsidR="005C6208">
        <w:rPr>
          <w:rFonts w:ascii="Calibri" w:eastAsia="Calibri" w:hAnsi="Calibri" w:cs="Calibri"/>
          <w:u w:val="single"/>
        </w:rPr>
        <w:t xml:space="preserve">by adhering to deadlines given and set. Where an extension is required, in exceptional circumstances, these would be </w:t>
      </w:r>
      <w:r w:rsidR="00F50B4B">
        <w:rPr>
          <w:rFonts w:ascii="Calibri" w:eastAsia="Calibri" w:hAnsi="Calibri" w:cs="Calibri"/>
          <w:u w:val="single"/>
        </w:rPr>
        <w:t>agreed in advance of any deadline</w:t>
      </w:r>
      <w:r w:rsidR="00593D1E">
        <w:rPr>
          <w:rFonts w:ascii="Calibri" w:eastAsia="Calibri" w:hAnsi="Calibri" w:cs="Calibri"/>
          <w:u w:val="single"/>
        </w:rPr>
        <w:t>s</w:t>
      </w:r>
      <w:r w:rsidR="00F50B4B">
        <w:rPr>
          <w:rFonts w:ascii="Calibri" w:eastAsia="Calibri" w:hAnsi="Calibri" w:cs="Calibri"/>
          <w:u w:val="single"/>
        </w:rPr>
        <w:t xml:space="preserve"> </w:t>
      </w:r>
      <w:r w:rsidR="00593D1E">
        <w:rPr>
          <w:rFonts w:ascii="Calibri" w:eastAsia="Calibri" w:hAnsi="Calibri" w:cs="Calibri"/>
          <w:u w:val="single"/>
        </w:rPr>
        <w:t>requested</w:t>
      </w:r>
      <w:r w:rsidR="00F50B4B">
        <w:rPr>
          <w:rFonts w:ascii="Calibri" w:eastAsia="Calibri" w:hAnsi="Calibri" w:cs="Calibri"/>
          <w:u w:val="single"/>
        </w:rPr>
        <w:t>.</w:t>
      </w:r>
    </w:p>
    <w:p w14:paraId="19B232BD" w14:textId="77777777" w:rsidR="00392F96" w:rsidRDefault="00392F96" w:rsidP="01089DAD">
      <w:pPr>
        <w:spacing w:line="257" w:lineRule="auto"/>
        <w:rPr>
          <w:rFonts w:ascii="Calibri" w:eastAsia="Calibri" w:hAnsi="Calibri" w:cs="Calibri"/>
        </w:rPr>
      </w:pPr>
    </w:p>
    <w:p w14:paraId="4C79B4D4" w14:textId="4008B19F" w:rsidR="6080F10B" w:rsidRDefault="6080F10B">
      <w:r w:rsidRPr="60214911">
        <w:rPr>
          <w:rFonts w:ascii="Calibri" w:eastAsia="Calibri" w:hAnsi="Calibri" w:cs="Calibri"/>
          <w:b/>
          <w:bCs/>
          <w:color w:val="000000" w:themeColor="text1"/>
          <w:sz w:val="24"/>
          <w:szCs w:val="24"/>
        </w:rPr>
        <w:t>Criteri</w:t>
      </w:r>
      <w:r w:rsidR="05F6BEC4" w:rsidRPr="60214911">
        <w:rPr>
          <w:rFonts w:ascii="Calibri" w:eastAsia="Calibri" w:hAnsi="Calibri" w:cs="Calibri"/>
          <w:b/>
          <w:bCs/>
          <w:color w:val="000000" w:themeColor="text1"/>
          <w:sz w:val="24"/>
          <w:szCs w:val="24"/>
        </w:rPr>
        <w:t>on</w:t>
      </w:r>
      <w:r w:rsidRPr="6577AA6D">
        <w:rPr>
          <w:rFonts w:ascii="Calibri" w:eastAsia="Calibri" w:hAnsi="Calibri" w:cs="Calibri"/>
          <w:b/>
          <w:bCs/>
          <w:color w:val="000000" w:themeColor="text1"/>
          <w:sz w:val="24"/>
          <w:szCs w:val="24"/>
        </w:rPr>
        <w:t xml:space="preserve"> 1.5 – Reputation Management</w:t>
      </w:r>
    </w:p>
    <w:p w14:paraId="3A70161A" w14:textId="77777777" w:rsidR="006424CA" w:rsidRDefault="006424CA">
      <w:pPr>
        <w:rPr>
          <w:rFonts w:ascii="Calibri" w:eastAsia="Calibri" w:hAnsi="Calibri" w:cs="Calibri"/>
          <w:i/>
          <w:iCs/>
          <w:color w:val="000000" w:themeColor="text1"/>
          <w:sz w:val="24"/>
          <w:szCs w:val="24"/>
        </w:rPr>
      </w:pPr>
    </w:p>
    <w:p w14:paraId="6C9369A9" w14:textId="415BE642" w:rsidR="6080F10B" w:rsidRDefault="6080F10B">
      <w:r w:rsidRPr="6577AA6D">
        <w:rPr>
          <w:rFonts w:ascii="Calibri" w:eastAsia="Calibri" w:hAnsi="Calibri" w:cs="Calibri"/>
          <w:i/>
          <w:iCs/>
          <w:color w:val="000000" w:themeColor="text1"/>
          <w:sz w:val="24"/>
          <w:szCs w:val="24"/>
        </w:rPr>
        <w:t>The organisation maintains a positive reputation in line with the brand of the NTP.</w:t>
      </w:r>
    </w:p>
    <w:p w14:paraId="4A83CA64" w14:textId="4C20407F" w:rsidR="6080F10B" w:rsidRDefault="6080F10B">
      <w:r w:rsidRPr="6577AA6D">
        <w:rPr>
          <w:rFonts w:ascii="Calibri" w:eastAsia="Calibri" w:hAnsi="Calibri" w:cs="Calibri"/>
          <w:color w:val="000000" w:themeColor="text1"/>
        </w:rPr>
        <w:t xml:space="preserve"> </w:t>
      </w:r>
    </w:p>
    <w:p w14:paraId="1741E291" w14:textId="146A5E35" w:rsidR="005E5F0C" w:rsidRPr="005E5F0C" w:rsidRDefault="00DA267F" w:rsidP="005E5F0C">
      <w:pPr>
        <w:rPr>
          <w:rFonts w:ascii="Calibri" w:eastAsia="Calibri" w:hAnsi="Calibri" w:cs="Calibri"/>
          <w:color w:val="000000" w:themeColor="text1"/>
        </w:rPr>
      </w:pPr>
      <w:r w:rsidRPr="001638FE">
        <w:rPr>
          <w:rFonts w:ascii="Calibri" w:hAnsi="Calibri" w:cs="Calibri"/>
          <w:b/>
          <w:color w:val="000000" w:themeColor="text1"/>
          <w:lang w:eastAsia="en-GB"/>
        </w:rPr>
        <w:t>There are clear and established, rigorous procedures for dealing with any incidents of malpractice and maladministration, complaints and reputational</w:t>
      </w:r>
      <w:r w:rsidRPr="001638FE">
        <w:rPr>
          <w:rFonts w:ascii="Calibri" w:hAnsi="Calibri" w:cs="Calibri"/>
          <w:b/>
          <w:bCs/>
          <w:color w:val="000000" w:themeColor="text1"/>
          <w:lang w:eastAsia="en-GB"/>
        </w:rPr>
        <w:t>/</w:t>
      </w:r>
      <w:r w:rsidRPr="001638FE">
        <w:rPr>
          <w:rFonts w:ascii="Calibri" w:hAnsi="Calibri" w:cs="Calibri"/>
          <w:b/>
          <w:color w:val="000000" w:themeColor="text1"/>
          <w:lang w:eastAsia="en-GB"/>
        </w:rPr>
        <w:t>PR issues.</w:t>
      </w:r>
    </w:p>
    <w:p w14:paraId="3184B6D8" w14:textId="77777777" w:rsidR="00F5328F" w:rsidRDefault="00F5328F" w:rsidP="006424CA">
      <w:pPr>
        <w:ind w:left="709"/>
        <w:rPr>
          <w:rFonts w:ascii="Calibri" w:eastAsia="Calibri" w:hAnsi="Calibri" w:cs="Calibri"/>
          <w:color w:val="000000" w:themeColor="text1"/>
        </w:rPr>
      </w:pPr>
    </w:p>
    <w:p w14:paraId="37C672F3" w14:textId="10CD5D65" w:rsidR="6080F10B" w:rsidRPr="006424CA" w:rsidRDefault="6080F10B" w:rsidP="006424CA">
      <w:pPr>
        <w:ind w:left="709"/>
        <w:rPr>
          <w:rFonts w:ascii="Calibri" w:eastAsia="Calibri" w:hAnsi="Calibri" w:cs="Calibri"/>
          <w:color w:val="000000" w:themeColor="text1"/>
        </w:rPr>
      </w:pPr>
      <w:r w:rsidRPr="006424CA">
        <w:rPr>
          <w:rFonts w:ascii="Calibri" w:eastAsia="Calibri" w:hAnsi="Calibri" w:cs="Calibri"/>
          <w:color w:val="000000" w:themeColor="text1"/>
        </w:rPr>
        <w:t xml:space="preserve">Examples of documentation that organisations could provide include (but are not limited to): </w:t>
      </w:r>
    </w:p>
    <w:p w14:paraId="18979FF5" w14:textId="77777777" w:rsidR="005E5F0C" w:rsidRDefault="005E5F0C" w:rsidP="005E5F0C">
      <w:pPr>
        <w:ind w:firstLine="720"/>
      </w:pPr>
    </w:p>
    <w:p w14:paraId="6187C596" w14:textId="160C6818" w:rsidR="6080F10B" w:rsidRPr="005E5F0C" w:rsidRDefault="6080F10B" w:rsidP="003530E7">
      <w:pPr>
        <w:pStyle w:val="ListParagraph"/>
        <w:numPr>
          <w:ilvl w:val="0"/>
          <w:numId w:val="44"/>
        </w:numPr>
        <w:ind w:left="709"/>
        <w:rPr>
          <w:rFonts w:ascii="Calibri" w:eastAsia="Calibri" w:hAnsi="Calibri" w:cs="Calibri"/>
          <w:color w:val="000000" w:themeColor="text1"/>
        </w:rPr>
      </w:pPr>
      <w:r w:rsidRPr="005E5F0C">
        <w:rPr>
          <w:rFonts w:ascii="Calibri" w:eastAsia="Calibri" w:hAnsi="Calibri" w:cs="Calibri"/>
          <w:color w:val="000000" w:themeColor="text1"/>
        </w:rPr>
        <w:t>Procedure for complaints,</w:t>
      </w:r>
      <w:r w:rsidR="008C4FD1">
        <w:rPr>
          <w:rFonts w:ascii="Calibri" w:eastAsia="Calibri" w:hAnsi="Calibri" w:cs="Calibri"/>
          <w:color w:val="000000" w:themeColor="text1"/>
        </w:rPr>
        <w:t xml:space="preserve"> allegations</w:t>
      </w:r>
      <w:r w:rsidR="00E80D76">
        <w:rPr>
          <w:rFonts w:ascii="Calibri" w:eastAsia="Calibri" w:hAnsi="Calibri" w:cs="Calibri"/>
          <w:color w:val="000000" w:themeColor="text1"/>
        </w:rPr>
        <w:t>,</w:t>
      </w:r>
      <w:r w:rsidR="00E83E0C">
        <w:rPr>
          <w:rFonts w:ascii="Calibri" w:eastAsia="Calibri" w:hAnsi="Calibri" w:cs="Calibri"/>
          <w:color w:val="000000" w:themeColor="text1"/>
        </w:rPr>
        <w:t xml:space="preserve"> whistleblowing,</w:t>
      </w:r>
      <w:r w:rsidRPr="005E5F0C">
        <w:rPr>
          <w:rFonts w:ascii="Calibri" w:eastAsia="Calibri" w:hAnsi="Calibri" w:cs="Calibri"/>
          <w:color w:val="000000" w:themeColor="text1"/>
        </w:rPr>
        <w:t xml:space="preserve"> malpractice / maladministration</w:t>
      </w:r>
    </w:p>
    <w:p w14:paraId="0DE7E7A1" w14:textId="30A39BA7" w:rsidR="6080F10B" w:rsidRDefault="6080F10B">
      <w:r w:rsidRPr="6577AA6D">
        <w:rPr>
          <w:rFonts w:ascii="Calibri" w:eastAsia="Calibri" w:hAnsi="Calibri" w:cs="Calibri"/>
          <w:color w:val="000000" w:themeColor="text1"/>
        </w:rPr>
        <w:t xml:space="preserve"> </w:t>
      </w:r>
    </w:p>
    <w:p w14:paraId="023B9C87" w14:textId="20E92D51" w:rsidR="6080F10B" w:rsidRDefault="6080F10B" w:rsidP="005E5F0C">
      <w:pPr>
        <w:rPr>
          <w:rFonts w:ascii="Calibri" w:eastAsia="Calibri" w:hAnsi="Calibri" w:cs="Calibri"/>
          <w:b/>
          <w:bCs/>
          <w:color w:val="000000" w:themeColor="text1"/>
        </w:rPr>
      </w:pPr>
      <w:r w:rsidRPr="005E5F0C">
        <w:rPr>
          <w:rFonts w:ascii="Calibri" w:eastAsia="Calibri" w:hAnsi="Calibri" w:cs="Calibri"/>
          <w:b/>
          <w:bCs/>
          <w:color w:val="000000" w:themeColor="text1"/>
        </w:rPr>
        <w:t>The Tuition Partner adheres to required NTP branding and key messages</w:t>
      </w:r>
      <w:r w:rsidR="005E5F0C">
        <w:rPr>
          <w:rFonts w:ascii="Calibri" w:eastAsia="Calibri" w:hAnsi="Calibri" w:cs="Calibri"/>
          <w:b/>
          <w:bCs/>
          <w:color w:val="000000" w:themeColor="text1"/>
        </w:rPr>
        <w:t>.</w:t>
      </w:r>
    </w:p>
    <w:p w14:paraId="36E6F8D2" w14:textId="77777777" w:rsidR="005E5F0C" w:rsidRPr="005E5F0C" w:rsidRDefault="005E5F0C" w:rsidP="005E5F0C">
      <w:pPr>
        <w:rPr>
          <w:rFonts w:ascii="Calibri" w:eastAsia="Calibri" w:hAnsi="Calibri" w:cs="Calibri"/>
          <w:b/>
          <w:bCs/>
          <w:color w:val="000000" w:themeColor="text1"/>
        </w:rPr>
      </w:pPr>
    </w:p>
    <w:p w14:paraId="179F4A65" w14:textId="27B373A7" w:rsidR="6080F10B" w:rsidRPr="006424CA" w:rsidRDefault="6080F10B" w:rsidP="006424CA">
      <w:pPr>
        <w:ind w:left="709"/>
        <w:rPr>
          <w:rFonts w:ascii="Calibri" w:eastAsia="Calibri" w:hAnsi="Calibri" w:cs="Calibri"/>
          <w:color w:val="000000" w:themeColor="text1"/>
        </w:rPr>
      </w:pPr>
      <w:r w:rsidRPr="006424CA">
        <w:rPr>
          <w:rFonts w:ascii="Calibri" w:eastAsia="Calibri" w:hAnsi="Calibri" w:cs="Calibri"/>
          <w:color w:val="000000" w:themeColor="text1"/>
        </w:rPr>
        <w:t xml:space="preserve">Examples of documentation that organisations could provide include (but are not limited to): </w:t>
      </w:r>
    </w:p>
    <w:p w14:paraId="32B4D49B" w14:textId="77777777" w:rsidR="005E5F0C" w:rsidRDefault="005E5F0C" w:rsidP="005E5F0C">
      <w:pPr>
        <w:ind w:left="720"/>
      </w:pPr>
    </w:p>
    <w:p w14:paraId="7E35ADB0" w14:textId="39069FB5" w:rsidR="6080F10B" w:rsidRPr="005E5F0C" w:rsidRDefault="6080F10B" w:rsidP="003530E7">
      <w:pPr>
        <w:pStyle w:val="ListParagraph"/>
        <w:numPr>
          <w:ilvl w:val="1"/>
          <w:numId w:val="45"/>
        </w:numPr>
        <w:ind w:left="709"/>
        <w:rPr>
          <w:rFonts w:ascii="Calibri" w:eastAsia="Calibri" w:hAnsi="Calibri" w:cs="Calibri"/>
          <w:color w:val="000000" w:themeColor="text1"/>
        </w:rPr>
      </w:pPr>
      <w:r w:rsidRPr="005E5F0C">
        <w:rPr>
          <w:rFonts w:ascii="Calibri" w:eastAsia="Calibri" w:hAnsi="Calibri" w:cs="Calibri"/>
          <w:color w:val="000000" w:themeColor="text1"/>
        </w:rPr>
        <w:t>Marketing plan and materials</w:t>
      </w:r>
    </w:p>
    <w:p w14:paraId="273E36A3" w14:textId="780C6ECD" w:rsidR="6080F10B" w:rsidRPr="005E5F0C" w:rsidRDefault="6080F10B" w:rsidP="003530E7">
      <w:pPr>
        <w:pStyle w:val="ListParagraph"/>
        <w:numPr>
          <w:ilvl w:val="1"/>
          <w:numId w:val="45"/>
        </w:numPr>
        <w:ind w:left="709"/>
        <w:rPr>
          <w:rFonts w:ascii="Calibri" w:eastAsia="Calibri" w:hAnsi="Calibri" w:cs="Calibri"/>
          <w:color w:val="000000" w:themeColor="text1"/>
        </w:rPr>
      </w:pPr>
      <w:r w:rsidRPr="005E5F0C">
        <w:rPr>
          <w:rFonts w:ascii="Calibri" w:eastAsia="Calibri" w:hAnsi="Calibri" w:cs="Calibri"/>
          <w:color w:val="000000" w:themeColor="text1"/>
        </w:rPr>
        <w:t>Website</w:t>
      </w:r>
    </w:p>
    <w:p w14:paraId="0325C856" w14:textId="4DBA6019" w:rsidR="6080F10B" w:rsidRPr="005E5F0C" w:rsidRDefault="6080F10B" w:rsidP="003530E7">
      <w:pPr>
        <w:pStyle w:val="ListParagraph"/>
        <w:numPr>
          <w:ilvl w:val="1"/>
          <w:numId w:val="45"/>
        </w:numPr>
        <w:ind w:left="709"/>
        <w:rPr>
          <w:rFonts w:ascii="Calibri" w:eastAsia="Calibri" w:hAnsi="Calibri" w:cs="Calibri"/>
          <w:color w:val="000000" w:themeColor="text1"/>
        </w:rPr>
      </w:pPr>
      <w:r w:rsidRPr="005E5F0C">
        <w:rPr>
          <w:rFonts w:ascii="Calibri" w:eastAsia="Calibri" w:hAnsi="Calibri" w:cs="Calibri"/>
          <w:color w:val="000000" w:themeColor="text1"/>
        </w:rPr>
        <w:t xml:space="preserve">Social media presence </w:t>
      </w:r>
    </w:p>
    <w:p w14:paraId="5E3C5EB0" w14:textId="0CAEA373" w:rsidR="6080F10B" w:rsidRPr="005E5F0C" w:rsidRDefault="6080F10B" w:rsidP="003530E7">
      <w:pPr>
        <w:pStyle w:val="ListParagraph"/>
        <w:numPr>
          <w:ilvl w:val="1"/>
          <w:numId w:val="45"/>
        </w:numPr>
        <w:ind w:left="709"/>
        <w:rPr>
          <w:rFonts w:ascii="Calibri" w:eastAsia="Calibri" w:hAnsi="Calibri" w:cs="Calibri"/>
          <w:color w:val="000000" w:themeColor="text1"/>
        </w:rPr>
      </w:pPr>
      <w:r w:rsidRPr="005E5F0C">
        <w:rPr>
          <w:rFonts w:ascii="Calibri" w:eastAsia="Calibri" w:hAnsi="Calibri" w:cs="Calibri"/>
          <w:color w:val="000000" w:themeColor="text1"/>
        </w:rPr>
        <w:t>Policies</w:t>
      </w:r>
    </w:p>
    <w:p w14:paraId="01AFFF83" w14:textId="0C77099B" w:rsidR="6080F10B" w:rsidRPr="005E5F0C" w:rsidRDefault="6080F10B" w:rsidP="003530E7">
      <w:pPr>
        <w:pStyle w:val="ListParagraph"/>
        <w:numPr>
          <w:ilvl w:val="1"/>
          <w:numId w:val="45"/>
        </w:numPr>
        <w:ind w:left="709"/>
        <w:rPr>
          <w:rFonts w:ascii="Calibri" w:eastAsia="Calibri" w:hAnsi="Calibri" w:cs="Calibri"/>
          <w:color w:val="000000" w:themeColor="text1"/>
        </w:rPr>
      </w:pPr>
      <w:r w:rsidRPr="005E5F0C">
        <w:rPr>
          <w:rFonts w:ascii="Calibri" w:eastAsia="Calibri" w:hAnsi="Calibri" w:cs="Calibri"/>
          <w:color w:val="000000" w:themeColor="text1"/>
        </w:rPr>
        <w:t>Brand guidelines (if available)</w:t>
      </w:r>
    </w:p>
    <w:p w14:paraId="74B7D927" w14:textId="3668B76D" w:rsidR="6080F10B" w:rsidRPr="005E5F0C" w:rsidRDefault="6080F10B" w:rsidP="003530E7">
      <w:pPr>
        <w:pStyle w:val="ListParagraph"/>
        <w:numPr>
          <w:ilvl w:val="1"/>
          <w:numId w:val="45"/>
        </w:numPr>
        <w:ind w:left="709"/>
        <w:rPr>
          <w:rFonts w:ascii="Calibri" w:eastAsia="Calibri" w:hAnsi="Calibri" w:cs="Calibri"/>
          <w:color w:val="000000" w:themeColor="text1"/>
        </w:rPr>
      </w:pPr>
      <w:r w:rsidRPr="005E5F0C">
        <w:rPr>
          <w:rFonts w:ascii="Calibri" w:eastAsia="Calibri" w:hAnsi="Calibri" w:cs="Calibri"/>
          <w:color w:val="000000" w:themeColor="text1"/>
        </w:rPr>
        <w:t>NTP section of the TP’s website</w:t>
      </w:r>
    </w:p>
    <w:p w14:paraId="56AF50B4" w14:textId="070D3D36" w:rsidR="4FBEC89C" w:rsidRDefault="00546CF3" w:rsidP="4FBEC89C">
      <w:pPr>
        <w:spacing w:before="0" w:after="0"/>
        <w:jc w:val="left"/>
        <w:rPr>
          <w:rFonts w:asciiTheme="majorHAnsi" w:hAnsiTheme="majorHAnsi" w:cstheme="majorHAnsi"/>
          <w:color w:val="FFFFFF" w:themeColor="background1"/>
          <w:kern w:val="32"/>
        </w:rPr>
      </w:pPr>
      <w:r>
        <w:rPr>
          <w:rFonts w:asciiTheme="majorHAnsi" w:hAnsiTheme="majorHAnsi" w:cstheme="majorHAnsi"/>
          <w:color w:val="FFFFFF" w:themeColor="background1"/>
          <w:kern w:val="32"/>
        </w:rPr>
        <w:t>y C</w:t>
      </w:r>
    </w:p>
    <w:p w14:paraId="14904BF1" w14:textId="4AAD80DF" w:rsidR="00356C47" w:rsidRPr="001638FE" w:rsidRDefault="00356C47" w:rsidP="4FBEC89C">
      <w:pPr>
        <w:spacing w:before="0" w:after="0"/>
        <w:jc w:val="left"/>
        <w:rPr>
          <w:rFonts w:asciiTheme="majorHAnsi" w:hAnsiTheme="majorHAnsi" w:cstheme="majorHAnsi"/>
          <w:kern w:val="32"/>
        </w:rPr>
      </w:pPr>
      <w:r w:rsidRPr="001638FE">
        <w:rPr>
          <w:rFonts w:asciiTheme="majorHAnsi" w:hAnsiTheme="majorHAnsi" w:cstheme="majorHAnsi"/>
          <w:kern w:val="32"/>
        </w:rPr>
        <w:t>TPs should refer to the NTP branding guidelines document for further information.</w:t>
      </w:r>
    </w:p>
    <w:p w14:paraId="74642E53" w14:textId="77777777" w:rsidR="00356C47" w:rsidRPr="009A542D" w:rsidRDefault="00356C47" w:rsidP="4FBEC89C">
      <w:pPr>
        <w:spacing w:before="0" w:after="0"/>
        <w:jc w:val="left"/>
        <w:rPr>
          <w:rFonts w:asciiTheme="majorHAnsi" w:hAnsiTheme="majorHAnsi" w:cstheme="majorHAnsi"/>
          <w:color w:val="FFFFFF" w:themeColor="background1"/>
          <w:kern w:val="32"/>
        </w:rPr>
      </w:pPr>
    </w:p>
    <w:p w14:paraId="245EF0AA" w14:textId="77777777" w:rsidR="00DF7179" w:rsidRDefault="00DF7179" w:rsidP="61796E9C">
      <w:pPr>
        <w:spacing w:before="0" w:after="0"/>
        <w:jc w:val="left"/>
        <w:rPr>
          <w:rFonts w:asciiTheme="majorHAnsi" w:hAnsiTheme="majorHAnsi" w:cstheme="majorBidi"/>
          <w:b/>
          <w:bCs/>
          <w:sz w:val="24"/>
          <w:szCs w:val="24"/>
        </w:rPr>
      </w:pPr>
    </w:p>
    <w:p w14:paraId="4780BC89" w14:textId="0F2F4B0D" w:rsidR="006A7A7C" w:rsidRPr="00BF04F8" w:rsidRDefault="006A7A7C" w:rsidP="61796E9C">
      <w:pPr>
        <w:spacing w:before="0" w:after="0"/>
        <w:jc w:val="left"/>
        <w:rPr>
          <w:rFonts w:asciiTheme="majorHAnsi" w:hAnsiTheme="majorHAnsi" w:cstheme="majorHAnsi"/>
          <w:b/>
          <w:bCs/>
          <w:sz w:val="24"/>
          <w:szCs w:val="24"/>
        </w:rPr>
      </w:pPr>
      <w:r w:rsidRPr="00BF04F8">
        <w:rPr>
          <w:rFonts w:asciiTheme="majorHAnsi" w:hAnsiTheme="majorHAnsi" w:cstheme="majorHAnsi"/>
          <w:b/>
          <w:bCs/>
          <w:sz w:val="24"/>
          <w:szCs w:val="24"/>
        </w:rPr>
        <w:t xml:space="preserve">Criterion 1.6 </w:t>
      </w:r>
      <w:r w:rsidR="00392F96" w:rsidRPr="00BF04F8">
        <w:rPr>
          <w:rFonts w:asciiTheme="majorHAnsi" w:hAnsiTheme="majorHAnsi" w:cstheme="majorHAnsi"/>
          <w:b/>
          <w:bCs/>
          <w:sz w:val="24"/>
          <w:szCs w:val="24"/>
        </w:rPr>
        <w:t>- Customer</w:t>
      </w:r>
      <w:r w:rsidRPr="00BF04F8">
        <w:rPr>
          <w:rFonts w:asciiTheme="majorHAnsi" w:hAnsiTheme="majorHAnsi" w:cstheme="majorHAnsi"/>
          <w:b/>
          <w:bCs/>
          <w:sz w:val="24"/>
          <w:szCs w:val="24"/>
        </w:rPr>
        <w:t xml:space="preserve"> Engagement</w:t>
      </w:r>
    </w:p>
    <w:p w14:paraId="30CDB148" w14:textId="77777777" w:rsidR="006A7A7C" w:rsidRPr="00534839" w:rsidRDefault="006A7A7C" w:rsidP="006A7A7C">
      <w:pPr>
        <w:spacing w:before="0" w:after="0"/>
        <w:jc w:val="left"/>
        <w:rPr>
          <w:rFonts w:asciiTheme="majorHAnsi" w:hAnsiTheme="majorHAnsi" w:cstheme="majorBidi"/>
        </w:rPr>
      </w:pPr>
    </w:p>
    <w:p w14:paraId="5E16E501" w14:textId="77777777" w:rsidR="006A7A7C" w:rsidRPr="00534839" w:rsidRDefault="006A7A7C" w:rsidP="006A7A7C">
      <w:pPr>
        <w:spacing w:before="0" w:after="0"/>
        <w:jc w:val="left"/>
        <w:rPr>
          <w:rFonts w:asciiTheme="majorHAnsi" w:hAnsiTheme="majorHAnsi" w:cstheme="majorBidi"/>
        </w:rPr>
      </w:pPr>
      <w:r w:rsidRPr="00534839">
        <w:rPr>
          <w:rFonts w:asciiTheme="majorHAnsi" w:hAnsiTheme="majorHAnsi" w:cstheme="majorBidi"/>
          <w:i/>
          <w:iCs/>
        </w:rPr>
        <w:t>The effectiveness of the organisation in prioritising the customer</w:t>
      </w:r>
      <w:r w:rsidRPr="00534839">
        <w:rPr>
          <w:rFonts w:asciiTheme="majorHAnsi" w:hAnsiTheme="majorHAnsi" w:cstheme="majorBidi"/>
        </w:rPr>
        <w:t xml:space="preserve"> experience</w:t>
      </w:r>
    </w:p>
    <w:p w14:paraId="2F5C4D01" w14:textId="77777777" w:rsidR="006A7A7C" w:rsidRPr="00534839" w:rsidRDefault="006A7A7C" w:rsidP="006A7A7C">
      <w:pPr>
        <w:spacing w:before="0" w:after="0"/>
        <w:jc w:val="left"/>
        <w:rPr>
          <w:rFonts w:asciiTheme="majorHAnsi" w:hAnsiTheme="majorHAnsi" w:cstheme="majorBidi"/>
        </w:rPr>
      </w:pPr>
    </w:p>
    <w:p w14:paraId="0302D996" w14:textId="77777777" w:rsidR="006A7A7C" w:rsidRPr="00534839" w:rsidRDefault="006A7A7C" w:rsidP="006A7A7C">
      <w:pPr>
        <w:spacing w:before="0" w:after="0"/>
        <w:jc w:val="left"/>
        <w:rPr>
          <w:rFonts w:asciiTheme="majorHAnsi" w:hAnsiTheme="majorHAnsi" w:cstheme="majorBidi"/>
        </w:rPr>
      </w:pPr>
      <w:r w:rsidRPr="00534839">
        <w:rPr>
          <w:rFonts w:asciiTheme="majorHAnsi" w:hAnsiTheme="majorHAnsi" w:cstheme="majorBidi"/>
        </w:rPr>
        <w:t>There is evidence to demonstrate that the Tuition Partner engages with customers which result in positive resolution to support the delivery of tutoring, this engagement is timely and addresses the key priorities for the schools.</w:t>
      </w:r>
    </w:p>
    <w:p w14:paraId="1F620824" w14:textId="77777777" w:rsidR="006A7A7C" w:rsidRPr="00534839" w:rsidRDefault="006A7A7C" w:rsidP="006A7A7C">
      <w:pPr>
        <w:spacing w:before="0" w:after="0"/>
        <w:jc w:val="left"/>
        <w:rPr>
          <w:rFonts w:asciiTheme="majorHAnsi" w:hAnsiTheme="majorHAnsi" w:cstheme="majorBidi"/>
        </w:rPr>
      </w:pPr>
    </w:p>
    <w:p w14:paraId="1DFC9B0E" w14:textId="77777777" w:rsidR="006A7A7C" w:rsidRPr="00534839" w:rsidRDefault="006A7A7C" w:rsidP="006A7A7C">
      <w:pPr>
        <w:ind w:firstLine="720"/>
        <w:rPr>
          <w:rFonts w:ascii="Calibri" w:eastAsia="Calibri" w:hAnsi="Calibri" w:cs="Calibri"/>
        </w:rPr>
      </w:pPr>
      <w:r w:rsidRPr="00534839">
        <w:rPr>
          <w:rFonts w:ascii="Calibri" w:eastAsia="Calibri" w:hAnsi="Calibri" w:cs="Calibri"/>
        </w:rPr>
        <w:t xml:space="preserve">Examples of documentation that organisations could provide include (but are not limited to): </w:t>
      </w:r>
    </w:p>
    <w:p w14:paraId="7ED520BA" w14:textId="77777777" w:rsidR="006A7A7C" w:rsidRPr="00534839" w:rsidRDefault="006A7A7C" w:rsidP="006A7A7C">
      <w:pPr>
        <w:ind w:firstLine="720"/>
        <w:rPr>
          <w:rFonts w:ascii="Calibri" w:eastAsia="Calibri" w:hAnsi="Calibri" w:cs="Calibri"/>
        </w:rPr>
      </w:pPr>
    </w:p>
    <w:p w14:paraId="51558C0F" w14:textId="77777777" w:rsidR="006A7A7C" w:rsidRPr="00534839" w:rsidRDefault="006A7A7C" w:rsidP="009928AD">
      <w:pPr>
        <w:pStyle w:val="ListParagraph"/>
        <w:numPr>
          <w:ilvl w:val="0"/>
          <w:numId w:val="45"/>
        </w:numPr>
        <w:ind w:left="709"/>
        <w:rPr>
          <w:rFonts w:ascii="Calibri" w:eastAsia="Calibri" w:hAnsi="Calibri" w:cs="Calibri"/>
        </w:rPr>
      </w:pPr>
      <w:r w:rsidRPr="00534839">
        <w:rPr>
          <w:rFonts w:ascii="Calibri" w:eastAsia="Calibri" w:hAnsi="Calibri" w:cs="Calibri"/>
        </w:rPr>
        <w:lastRenderedPageBreak/>
        <w:t>Feedback from school leaders on the delivery of tuition services</w:t>
      </w:r>
    </w:p>
    <w:p w14:paraId="59EB0B77" w14:textId="77777777" w:rsidR="006A7A7C" w:rsidRPr="00534839" w:rsidRDefault="006A7A7C" w:rsidP="009928AD">
      <w:pPr>
        <w:pStyle w:val="ListParagraph"/>
        <w:numPr>
          <w:ilvl w:val="0"/>
          <w:numId w:val="45"/>
        </w:numPr>
        <w:ind w:left="709"/>
        <w:rPr>
          <w:rFonts w:ascii="Calibri" w:eastAsia="Calibri" w:hAnsi="Calibri" w:cs="Calibri"/>
        </w:rPr>
      </w:pPr>
      <w:r w:rsidRPr="00534839">
        <w:rPr>
          <w:rFonts w:ascii="Calibri" w:eastAsia="Calibri" w:hAnsi="Calibri" w:cs="Calibri"/>
        </w:rPr>
        <w:t>School engagement analysis</w:t>
      </w:r>
    </w:p>
    <w:p w14:paraId="5F510BC6" w14:textId="7DB5A42C" w:rsidR="005225CA" w:rsidRDefault="006A7A7C" w:rsidP="009928AD">
      <w:pPr>
        <w:pStyle w:val="ListParagraph"/>
        <w:numPr>
          <w:ilvl w:val="0"/>
          <w:numId w:val="45"/>
        </w:numPr>
        <w:spacing w:before="0" w:after="0"/>
        <w:ind w:left="709"/>
        <w:rPr>
          <w:rFonts w:ascii="Calibri" w:eastAsia="Calibri" w:hAnsi="Calibri" w:cs="Calibri"/>
        </w:rPr>
      </w:pPr>
      <w:r w:rsidRPr="61796E9C">
        <w:rPr>
          <w:rFonts w:ascii="Calibri" w:eastAsia="Calibri" w:hAnsi="Calibri" w:cs="Calibri"/>
        </w:rPr>
        <w:t>Questionnaire feedback from schools focussed on engagement</w:t>
      </w:r>
    </w:p>
    <w:p w14:paraId="44D9CA8E" w14:textId="5825515D" w:rsidR="008835BA" w:rsidRPr="00EC72AE" w:rsidRDefault="2AC3020F" w:rsidP="009928AD">
      <w:pPr>
        <w:pStyle w:val="ListParagraph"/>
        <w:numPr>
          <w:ilvl w:val="0"/>
          <w:numId w:val="45"/>
        </w:numPr>
        <w:spacing w:before="0" w:after="0"/>
        <w:ind w:left="709"/>
        <w:rPr>
          <w:rFonts w:ascii="Calibri" w:eastAsia="Calibri" w:hAnsi="Calibri" w:cs="Calibri"/>
        </w:rPr>
      </w:pPr>
      <w:r w:rsidRPr="00EC72AE">
        <w:rPr>
          <w:rFonts w:ascii="Calibri" w:eastAsia="Calibri" w:hAnsi="Calibri" w:cs="Calibri"/>
        </w:rPr>
        <w:t>The complaints policy</w:t>
      </w:r>
    </w:p>
    <w:p w14:paraId="2EB2F658" w14:textId="77777777" w:rsidR="005225CA" w:rsidRDefault="005225CA" w:rsidP="4FBEC89C">
      <w:pPr>
        <w:spacing w:before="0" w:after="0"/>
        <w:jc w:val="left"/>
        <w:rPr>
          <w:rFonts w:asciiTheme="majorHAnsi" w:hAnsiTheme="majorHAnsi" w:cstheme="majorBidi"/>
          <w:color w:val="FFFFFF" w:themeColor="background1"/>
        </w:rPr>
      </w:pPr>
    </w:p>
    <w:p w14:paraId="3B9DEF2C" w14:textId="1B5C66AC" w:rsidR="00C8424C" w:rsidRDefault="00C8424C" w:rsidP="4FBEC89C">
      <w:pPr>
        <w:spacing w:before="0" w:after="0"/>
        <w:jc w:val="left"/>
        <w:rPr>
          <w:rFonts w:asciiTheme="majorHAnsi" w:hAnsiTheme="majorHAnsi" w:cstheme="majorBidi"/>
          <w:color w:val="FFFFFF" w:themeColor="background1"/>
        </w:rPr>
      </w:pPr>
    </w:p>
    <w:p w14:paraId="08676A9B" w14:textId="6C312709" w:rsidR="00585A6B" w:rsidRPr="003D63E1" w:rsidRDefault="00546CF3" w:rsidP="00D41CFE">
      <w:pPr>
        <w:pStyle w:val="Heading1"/>
      </w:pPr>
      <w:bookmarkStart w:id="18" w:name="_Toc141717053"/>
      <w:r>
        <w:t>Safeguarding</w:t>
      </w:r>
      <w:r w:rsidR="00E56D11">
        <w:t xml:space="preserve"> and Safer Recruitment</w:t>
      </w:r>
      <w:bookmarkEnd w:id="18"/>
    </w:p>
    <w:p w14:paraId="372BD416" w14:textId="77777777" w:rsidR="00D6331B" w:rsidRDefault="00D6331B" w:rsidP="00D6331B">
      <w:pPr>
        <w:rPr>
          <w:b/>
          <w:bCs/>
          <w:sz w:val="28"/>
          <w:szCs w:val="28"/>
        </w:rPr>
      </w:pPr>
      <w:r w:rsidRPr="0A8AD9F1">
        <w:rPr>
          <w:b/>
          <w:bCs/>
          <w:sz w:val="28"/>
          <w:szCs w:val="28"/>
        </w:rPr>
        <w:t>Guiding Principles</w:t>
      </w:r>
    </w:p>
    <w:p w14:paraId="27741BBF" w14:textId="2CEADD0B" w:rsidR="00D6331B" w:rsidRDefault="4A3A2A4E" w:rsidP="36B63C31">
      <w:r w:rsidRPr="211BC038">
        <w:rPr>
          <w:i/>
          <w:iCs/>
        </w:rPr>
        <w:t xml:space="preserve">‘Safeguarding and promoting the welfare of children is everyone’s responsibility. Everyone who comes into contact with children and their families has a role to play…[including] identifying concerns, sharing </w:t>
      </w:r>
      <w:bookmarkStart w:id="19" w:name="_Int_8POFi0qv"/>
      <w:r w:rsidRPr="211BC038">
        <w:rPr>
          <w:i/>
          <w:iCs/>
        </w:rPr>
        <w:t>information</w:t>
      </w:r>
      <w:bookmarkEnd w:id="19"/>
      <w:r w:rsidRPr="211BC038">
        <w:rPr>
          <w:i/>
          <w:iCs/>
        </w:rPr>
        <w:t xml:space="preserve"> and taking prompt action.’ (</w:t>
      </w:r>
      <w:r>
        <w:t>Keeping Children Safe in Education (KCSIE) 202</w:t>
      </w:r>
      <w:r w:rsidR="1B757839">
        <w:t>3</w:t>
      </w:r>
      <w:r>
        <w:t>; D</w:t>
      </w:r>
      <w:r w:rsidR="5C0839E5">
        <w:t>f</w:t>
      </w:r>
      <w:r>
        <w:t>E P6).</w:t>
      </w:r>
    </w:p>
    <w:p w14:paraId="4CB2591D" w14:textId="77777777" w:rsidR="00E96967" w:rsidRDefault="00E96967" w:rsidP="36B63C31"/>
    <w:p w14:paraId="21B9C5D1" w14:textId="20986FC2" w:rsidR="00E96967" w:rsidRPr="00CF400C" w:rsidRDefault="72189D9E" w:rsidP="211BC038">
      <w:pPr>
        <w:rPr>
          <w:i/>
          <w:iCs/>
        </w:rPr>
      </w:pPr>
      <w:r w:rsidRPr="211BC038">
        <w:rPr>
          <w:i/>
          <w:iCs/>
        </w:rPr>
        <w:t>‘It is vital that as part of their whole school or college approach to safeguarding governing bodies and proprietors create a culture that safeguards and promotes the welfare of children in their school or college. As part of this culture, it is important that they adopt robust recruitment procedures that deter and prevent people who are unsuitable to work with children from applying for or securing employment, or volunteering opportunities in schools and colleges.’ (</w:t>
      </w:r>
      <w:r w:rsidR="63450F2E" w:rsidRPr="211BC038">
        <w:rPr>
          <w:i/>
          <w:iCs/>
        </w:rPr>
        <w:t>Keeping children safe in education (KCSIE) 202</w:t>
      </w:r>
      <w:r w:rsidR="0EFB3D61" w:rsidRPr="211BC038">
        <w:rPr>
          <w:i/>
          <w:iCs/>
        </w:rPr>
        <w:t>3</w:t>
      </w:r>
      <w:r w:rsidR="63450F2E" w:rsidRPr="211BC038">
        <w:rPr>
          <w:i/>
          <w:iCs/>
        </w:rPr>
        <w:t>; DfE P</w:t>
      </w:r>
      <w:r w:rsidR="20084328" w:rsidRPr="211BC038">
        <w:rPr>
          <w:i/>
          <w:iCs/>
        </w:rPr>
        <w:t>5</w:t>
      </w:r>
      <w:r w:rsidR="18EB5E80" w:rsidRPr="211BC038">
        <w:rPr>
          <w:i/>
          <w:iCs/>
        </w:rPr>
        <w:t>0</w:t>
      </w:r>
      <w:r w:rsidR="4DB52FD6" w:rsidRPr="211BC038">
        <w:rPr>
          <w:i/>
          <w:iCs/>
        </w:rPr>
        <w:t xml:space="preserve">). </w:t>
      </w:r>
    </w:p>
    <w:p w14:paraId="2C593A5E" w14:textId="77777777" w:rsidR="00D6331B" w:rsidRDefault="00D6331B" w:rsidP="00D6331B"/>
    <w:p w14:paraId="156126CB" w14:textId="20081FD1" w:rsidR="00546CF3" w:rsidRPr="003A38C3" w:rsidRDefault="00546CF3" w:rsidP="58E3DCEC">
      <w:pPr>
        <w:rPr>
          <w:b/>
          <w:bCs/>
          <w:sz w:val="28"/>
          <w:szCs w:val="28"/>
        </w:rPr>
      </w:pPr>
      <w:r w:rsidRPr="11F33F44">
        <w:rPr>
          <w:b/>
          <w:bCs/>
          <w:sz w:val="28"/>
          <w:szCs w:val="28"/>
        </w:rPr>
        <w:t>Key criteria</w:t>
      </w:r>
    </w:p>
    <w:p w14:paraId="5BBE5FE2" w14:textId="6DC6E5BC" w:rsidR="004539C8" w:rsidRDefault="006F5899" w:rsidP="11F33F44">
      <w:pPr>
        <w:rPr>
          <w:rFonts w:ascii="Calibri" w:eastAsia="Calibri" w:hAnsi="Calibri" w:cs="Calibri"/>
        </w:rPr>
      </w:pPr>
      <w:r>
        <w:rPr>
          <w:rFonts w:ascii="Calibri" w:eastAsia="Calibri" w:hAnsi="Calibri" w:cs="Calibri"/>
          <w:color w:val="000000" w:themeColor="text1"/>
        </w:rPr>
        <w:t>T</w:t>
      </w:r>
      <w:r w:rsidR="365A1341" w:rsidRPr="11F33F44">
        <w:rPr>
          <w:rFonts w:ascii="Calibri" w:eastAsia="Calibri" w:hAnsi="Calibri" w:cs="Calibri"/>
          <w:color w:val="000000" w:themeColor="text1"/>
        </w:rPr>
        <w:t>he safeguarding and welfare of all children and young people, as part of the National Tutoring Programme, is central to each organisation’s ethos and practice.</w:t>
      </w:r>
    </w:p>
    <w:p w14:paraId="0C308B84" w14:textId="2ED042F1" w:rsidR="004539C8" w:rsidRDefault="004539C8" w:rsidP="11F33F44"/>
    <w:p w14:paraId="6A00A882" w14:textId="3C906C81" w:rsidR="004539C8" w:rsidRDefault="7229C644" w:rsidP="004539C8">
      <w:r>
        <w:t xml:space="preserve">Each </w:t>
      </w:r>
      <w:r w:rsidR="67E84943">
        <w:t>organisation</w:t>
      </w:r>
      <w:r>
        <w:t xml:space="preserve"> must be able to demonstrate, as detailed below</w:t>
      </w:r>
      <w:r w:rsidR="00AD097C">
        <w:t xml:space="preserve"> and in accordance with KCSIE</w:t>
      </w:r>
      <w:r>
        <w:t>, the:</w:t>
      </w:r>
    </w:p>
    <w:p w14:paraId="3917701E" w14:textId="77777777" w:rsidR="005225CA" w:rsidRDefault="005225CA" w:rsidP="004539C8"/>
    <w:p w14:paraId="57186876" w14:textId="27229EAD" w:rsidR="00807D26" w:rsidRPr="004941B9" w:rsidRDefault="00807D26" w:rsidP="003530E7">
      <w:pPr>
        <w:pStyle w:val="ListParagraph"/>
        <w:numPr>
          <w:ilvl w:val="0"/>
          <w:numId w:val="24"/>
        </w:numPr>
        <w:rPr>
          <w:b/>
          <w:bCs/>
        </w:rPr>
      </w:pPr>
      <w:r>
        <w:t>organisation has robust policies and procedures in place to safeguard young people</w:t>
      </w:r>
      <w:r w:rsidR="004941B9">
        <w:t>;</w:t>
      </w:r>
    </w:p>
    <w:p w14:paraId="5F2ABDD4" w14:textId="7F474B17" w:rsidR="00807D26" w:rsidRPr="004941B9" w:rsidRDefault="00807D26" w:rsidP="003530E7">
      <w:pPr>
        <w:pStyle w:val="ListParagraph"/>
        <w:numPr>
          <w:ilvl w:val="0"/>
          <w:numId w:val="24"/>
        </w:numPr>
        <w:rPr>
          <w:b/>
          <w:bCs/>
        </w:rPr>
      </w:pPr>
      <w:r>
        <w:t>organisation promotes safeguarding as a central pillar to their organisation</w:t>
      </w:r>
      <w:r w:rsidR="004941B9">
        <w:t>;</w:t>
      </w:r>
    </w:p>
    <w:p w14:paraId="7565A283" w14:textId="5661B0D9" w:rsidR="00807D26" w:rsidRDefault="00807D26" w:rsidP="003530E7">
      <w:pPr>
        <w:pStyle w:val="ListParagraph"/>
        <w:numPr>
          <w:ilvl w:val="0"/>
          <w:numId w:val="24"/>
        </w:numPr>
      </w:pPr>
      <w:r>
        <w:t>organisation ensures that safer recruitment is central to their practice</w:t>
      </w:r>
      <w:r w:rsidR="004941B9">
        <w:t>;</w:t>
      </w:r>
    </w:p>
    <w:p w14:paraId="7CCA637F" w14:textId="6A98BB42" w:rsidR="00534839" w:rsidRPr="004941B9" w:rsidRDefault="00534839" w:rsidP="003530E7">
      <w:pPr>
        <w:pStyle w:val="ListParagraph"/>
        <w:numPr>
          <w:ilvl w:val="0"/>
          <w:numId w:val="24"/>
        </w:numPr>
      </w:pPr>
      <w:r>
        <w:t xml:space="preserve">organisations using </w:t>
      </w:r>
      <w:r w:rsidRPr="6564123C">
        <w:rPr>
          <w:rFonts w:ascii="Calibri" w:hAnsi="Calibri"/>
        </w:rPr>
        <w:t>overseas tutors provide comparable protections</w:t>
      </w:r>
      <w:r w:rsidRPr="6564123C">
        <w:rPr>
          <w:rFonts w:ascii="Calibri" w:hAnsi="Calibri"/>
          <w:i/>
          <w:iCs/>
        </w:rPr>
        <w:t>;</w:t>
      </w:r>
    </w:p>
    <w:p w14:paraId="7ED7CED2" w14:textId="43149D86" w:rsidR="00807D26" w:rsidRPr="004941B9" w:rsidRDefault="00807D26" w:rsidP="003530E7">
      <w:pPr>
        <w:pStyle w:val="ListParagraph"/>
        <w:numPr>
          <w:ilvl w:val="0"/>
          <w:numId w:val="24"/>
        </w:numPr>
        <w:rPr>
          <w:b/>
          <w:bCs/>
        </w:rPr>
      </w:pPr>
      <w:r>
        <w:t>organisation is robust about review</w:t>
      </w:r>
      <w:r w:rsidR="00837845">
        <w:t>ing</w:t>
      </w:r>
      <w:r>
        <w:t xml:space="preserve"> the risks and needs associated with safeguarding</w:t>
      </w:r>
      <w:r w:rsidR="004941B9">
        <w:t>;</w:t>
      </w:r>
    </w:p>
    <w:p w14:paraId="7785068E" w14:textId="2381A3C6" w:rsidR="00807D26" w:rsidRPr="004941B9" w:rsidRDefault="00807D26" w:rsidP="003530E7">
      <w:pPr>
        <w:pStyle w:val="ListParagraph"/>
        <w:numPr>
          <w:ilvl w:val="0"/>
          <w:numId w:val="24"/>
        </w:numPr>
        <w:rPr>
          <w:b/>
          <w:bCs/>
        </w:rPr>
      </w:pPr>
      <w:r>
        <w:t>provision ensures that the organisation is proactive in keeping children and young people safe</w:t>
      </w:r>
      <w:r w:rsidR="00860076">
        <w:t>;</w:t>
      </w:r>
    </w:p>
    <w:p w14:paraId="52382BF9" w14:textId="2F9925D4" w:rsidR="004539C8" w:rsidRDefault="00807D26" w:rsidP="003530E7">
      <w:pPr>
        <w:pStyle w:val="ListParagraph"/>
        <w:numPr>
          <w:ilvl w:val="0"/>
          <w:numId w:val="24"/>
        </w:numPr>
      </w:pPr>
      <w:r>
        <w:t>provision ensures that all parties involved in the provision for the pupil share their practice</w:t>
      </w:r>
      <w:r w:rsidR="00860076">
        <w:t>.</w:t>
      </w:r>
    </w:p>
    <w:p w14:paraId="44EFBF54" w14:textId="1E43CDD2" w:rsidR="1556A6E4" w:rsidRPr="00534839" w:rsidRDefault="003530E7" w:rsidP="003530E7">
      <w:pPr>
        <w:pStyle w:val="ListParagraph"/>
        <w:numPr>
          <w:ilvl w:val="0"/>
          <w:numId w:val="24"/>
        </w:numPr>
      </w:pPr>
      <w:r w:rsidRPr="6564123C">
        <w:rPr>
          <w:rFonts w:ascii="Calibri" w:hAnsi="Calibri"/>
        </w:rPr>
        <w:t>o</w:t>
      </w:r>
      <w:r w:rsidR="1F579D27" w:rsidRPr="6564123C">
        <w:rPr>
          <w:rFonts w:ascii="Calibri" w:hAnsi="Calibri"/>
        </w:rPr>
        <w:t xml:space="preserve">rganisation ensures that any online tutoring provided by an overseas tutor </w:t>
      </w:r>
      <w:r w:rsidR="233AC26F" w:rsidRPr="6564123C">
        <w:rPr>
          <w:rFonts w:ascii="Calibri" w:hAnsi="Calibri"/>
        </w:rPr>
        <w:t>ensure that comparable protections take place to that provided in the UK</w:t>
      </w:r>
      <w:r w:rsidR="0DC3812E" w:rsidRPr="6564123C">
        <w:rPr>
          <w:rFonts w:ascii="Calibri" w:hAnsi="Calibri"/>
        </w:rPr>
        <w:t xml:space="preserve">, and that a UK DBS check </w:t>
      </w:r>
      <w:r w:rsidR="591F0DE7" w:rsidRPr="6564123C">
        <w:rPr>
          <w:rFonts w:ascii="Calibri" w:hAnsi="Calibri"/>
        </w:rPr>
        <w:t>must</w:t>
      </w:r>
      <w:r w:rsidR="0DC3812E" w:rsidRPr="6564123C">
        <w:rPr>
          <w:rFonts w:ascii="Calibri" w:hAnsi="Calibri"/>
        </w:rPr>
        <w:t xml:space="preserve"> still obtained regardless of whether the individual </w:t>
      </w:r>
      <w:r w:rsidR="3B38C79B" w:rsidRPr="6564123C">
        <w:rPr>
          <w:rFonts w:ascii="Calibri" w:hAnsi="Calibri"/>
        </w:rPr>
        <w:t>has even been to the UK</w:t>
      </w:r>
      <w:r w:rsidRPr="6564123C">
        <w:rPr>
          <w:rFonts w:ascii="Calibri" w:hAnsi="Calibri"/>
        </w:rPr>
        <w:t>;</w:t>
      </w:r>
    </w:p>
    <w:p w14:paraId="6769255B" w14:textId="50D01AF9" w:rsidR="003530E7" w:rsidRPr="003530E7" w:rsidRDefault="003530E7" w:rsidP="003530E7">
      <w:pPr>
        <w:pStyle w:val="ListParagraph"/>
        <w:numPr>
          <w:ilvl w:val="0"/>
          <w:numId w:val="24"/>
        </w:numPr>
        <w:rPr>
          <w:b/>
          <w:bCs/>
        </w:rPr>
      </w:pPr>
      <w:r w:rsidRPr="003530E7">
        <w:rPr>
          <w:rStyle w:val="normaltextrun"/>
          <w:rFonts w:ascii="Calibri" w:hAnsi="Calibri" w:cs="Calibri"/>
          <w:color w:val="000000"/>
          <w:shd w:val="clear" w:color="auto" w:fill="FFFFFF"/>
        </w:rPr>
        <w:t>provision ensures that all Tuition Partners are compliant with the safeguarding regulations</w:t>
      </w:r>
      <w:r w:rsidRPr="003530E7">
        <w:rPr>
          <w:rStyle w:val="eop"/>
          <w:rFonts w:ascii="Calibri" w:hAnsi="Calibri" w:cs="Calibri"/>
          <w:color w:val="000000"/>
          <w:shd w:val="clear" w:color="auto" w:fill="FFFFFF"/>
        </w:rPr>
        <w:t>.</w:t>
      </w:r>
    </w:p>
    <w:p w14:paraId="43690189" w14:textId="77777777" w:rsidR="00534839" w:rsidRDefault="00534839" w:rsidP="003530E7">
      <w:pPr>
        <w:pStyle w:val="ListParagraph"/>
        <w:ind w:left="1080" w:firstLine="0"/>
      </w:pPr>
    </w:p>
    <w:p w14:paraId="2080A31C" w14:textId="77777777" w:rsidR="00860076" w:rsidRDefault="00860076" w:rsidP="00860076"/>
    <w:p w14:paraId="4E84F9EF" w14:textId="77777777" w:rsidR="00534839" w:rsidRDefault="00534839" w:rsidP="00860076"/>
    <w:p w14:paraId="6C155605" w14:textId="77777777" w:rsidR="005C5814" w:rsidRDefault="005C5814" w:rsidP="00860076"/>
    <w:p w14:paraId="60B706AA" w14:textId="77777777" w:rsidR="009928AD" w:rsidRDefault="009928AD" w:rsidP="00860076"/>
    <w:p w14:paraId="31B19A30" w14:textId="77777777" w:rsidR="009928AD" w:rsidRDefault="009928AD" w:rsidP="00860076"/>
    <w:p w14:paraId="1B5D7A3B" w14:textId="77777777" w:rsidR="009928AD" w:rsidRDefault="009928AD" w:rsidP="00860076"/>
    <w:p w14:paraId="46EEF33B" w14:textId="77777777" w:rsidR="009928AD" w:rsidRDefault="009928AD" w:rsidP="00860076"/>
    <w:p w14:paraId="4FFBC121" w14:textId="568BD1AD" w:rsidR="004539C8" w:rsidRDefault="00FE6DCA" w:rsidP="004539C8">
      <w:pPr>
        <w:pStyle w:val="Heading1"/>
        <w:ind w:left="0" w:firstLine="0"/>
      </w:pPr>
      <w:bookmarkStart w:id="20" w:name="_Toc111797133"/>
      <w:bookmarkStart w:id="21" w:name="_Toc141717054"/>
      <w:r>
        <w:t>E</w:t>
      </w:r>
      <w:r w:rsidR="004539C8">
        <w:t>lement 2: Safeguarding</w:t>
      </w:r>
      <w:bookmarkEnd w:id="20"/>
      <w:r w:rsidR="00534839">
        <w:t xml:space="preserve"> and Safer Recruitment</w:t>
      </w:r>
      <w:bookmarkEnd w:id="21"/>
    </w:p>
    <w:p w14:paraId="37E63E9C" w14:textId="26E367D6" w:rsidR="009928AD" w:rsidRDefault="004539C8" w:rsidP="004539C8">
      <w:pPr>
        <w:spacing w:line="257" w:lineRule="auto"/>
        <w:rPr>
          <w:rFonts w:ascii="Calibri" w:eastAsia="Calibri" w:hAnsi="Calibri" w:cs="Calibri"/>
        </w:rPr>
      </w:pPr>
      <w:r w:rsidRPr="4C8CB780">
        <w:rPr>
          <w:rFonts w:ascii="Calibri" w:eastAsia="Calibri" w:hAnsi="Calibri" w:cs="Calibri"/>
        </w:rPr>
        <w:t>The purpose of this element is to ensure that Tuition Partners (TPs) can demonstrate that they comply with statutory guidance for safeguarding, and that safeguarding provision is central to all work carried out by the Tuition Partners (TPs)</w:t>
      </w:r>
      <w:r w:rsidR="004941B9">
        <w:rPr>
          <w:rFonts w:ascii="Calibri" w:eastAsia="Calibri" w:hAnsi="Calibri" w:cs="Calibri"/>
        </w:rPr>
        <w:t>.</w:t>
      </w:r>
    </w:p>
    <w:p w14:paraId="3C5580A6" w14:textId="77777777" w:rsidR="00CA5764" w:rsidRDefault="00CA5764" w:rsidP="004539C8">
      <w:pPr>
        <w:spacing w:line="257" w:lineRule="auto"/>
        <w:rPr>
          <w:rFonts w:ascii="Calibri" w:eastAsia="Calibri" w:hAnsi="Calibri" w:cs="Calibri"/>
        </w:rPr>
      </w:pPr>
    </w:p>
    <w:tbl>
      <w:tblPr>
        <w:tblStyle w:val="TableGrid"/>
        <w:tblW w:w="9919" w:type="dxa"/>
        <w:tblLook w:val="04A0" w:firstRow="1" w:lastRow="0" w:firstColumn="1" w:lastColumn="0" w:noHBand="0" w:noVBand="1"/>
      </w:tblPr>
      <w:tblGrid>
        <w:gridCol w:w="1110"/>
        <w:gridCol w:w="8809"/>
      </w:tblGrid>
      <w:tr w:rsidR="00CA5764" w:rsidRPr="009D5206" w14:paraId="79150409" w14:textId="77777777" w:rsidTr="6564123C">
        <w:tc>
          <w:tcPr>
            <w:tcW w:w="1110" w:type="dxa"/>
          </w:tcPr>
          <w:p w14:paraId="3F88B2CA" w14:textId="77777777" w:rsidR="00CA5764" w:rsidRPr="009D5206" w:rsidRDefault="00CA5764" w:rsidP="00A73759">
            <w:pPr>
              <w:ind w:right="37"/>
              <w:rPr>
                <w:rFonts w:cstheme="minorBidi"/>
                <w:b/>
                <w:bCs/>
              </w:rPr>
            </w:pPr>
            <w:r w:rsidRPr="5D73F77D">
              <w:rPr>
                <w:rFonts w:cstheme="minorBidi"/>
                <w:b/>
                <w:bCs/>
              </w:rPr>
              <w:t>Criterion</w:t>
            </w:r>
          </w:p>
        </w:tc>
        <w:tc>
          <w:tcPr>
            <w:tcW w:w="8809" w:type="dxa"/>
          </w:tcPr>
          <w:p w14:paraId="7A3FB523" w14:textId="77777777" w:rsidR="00CA5764" w:rsidRPr="009D5206" w:rsidRDefault="00CA5764" w:rsidP="00A73759">
            <w:pPr>
              <w:rPr>
                <w:rFonts w:cstheme="minorHAnsi"/>
                <w:b/>
                <w:bCs/>
              </w:rPr>
            </w:pPr>
          </w:p>
        </w:tc>
      </w:tr>
      <w:tr w:rsidR="00CA5764" w:rsidRPr="009D5206" w14:paraId="20BD7B31" w14:textId="77777777" w:rsidTr="6564123C">
        <w:tc>
          <w:tcPr>
            <w:tcW w:w="9919" w:type="dxa"/>
            <w:gridSpan w:val="2"/>
          </w:tcPr>
          <w:p w14:paraId="3648C515" w14:textId="77777777" w:rsidR="00CA5764" w:rsidRPr="009D5206" w:rsidRDefault="00CA5764" w:rsidP="00A73759">
            <w:pPr>
              <w:rPr>
                <w:rFonts w:cstheme="minorHAnsi"/>
                <w:b/>
                <w:bCs/>
              </w:rPr>
            </w:pPr>
            <w:r w:rsidRPr="009D5206">
              <w:rPr>
                <w:rFonts w:cstheme="minorHAnsi"/>
                <w:b/>
                <w:bCs/>
              </w:rPr>
              <w:t>Organisation</w:t>
            </w:r>
          </w:p>
        </w:tc>
      </w:tr>
      <w:tr w:rsidR="00CA5764" w:rsidRPr="009D5206" w14:paraId="31D0F150" w14:textId="77777777" w:rsidTr="6564123C">
        <w:tc>
          <w:tcPr>
            <w:tcW w:w="1110" w:type="dxa"/>
            <w:shd w:val="clear" w:color="auto" w:fill="FFFFFF" w:themeFill="background1"/>
          </w:tcPr>
          <w:p w14:paraId="202BC1FF" w14:textId="77777777" w:rsidR="00CA5764" w:rsidRPr="009D5206" w:rsidRDefault="00CA5764" w:rsidP="00A73759">
            <w:pPr>
              <w:rPr>
                <w:rFonts w:cstheme="minorHAnsi"/>
                <w:b/>
                <w:bCs/>
              </w:rPr>
            </w:pPr>
            <w:r w:rsidRPr="009D5206">
              <w:rPr>
                <w:rFonts w:cstheme="minorHAnsi"/>
                <w:b/>
                <w:bCs/>
              </w:rPr>
              <w:t>2.1</w:t>
            </w:r>
          </w:p>
        </w:tc>
        <w:tc>
          <w:tcPr>
            <w:tcW w:w="8809" w:type="dxa"/>
          </w:tcPr>
          <w:p w14:paraId="49BE1A25" w14:textId="77777777" w:rsidR="00CA5764" w:rsidRPr="009D5206" w:rsidRDefault="00CA5764" w:rsidP="00A73759">
            <w:pPr>
              <w:rPr>
                <w:rFonts w:cstheme="minorHAnsi"/>
                <w:b/>
                <w:bCs/>
                <w:i/>
                <w:iCs/>
              </w:rPr>
            </w:pPr>
            <w:r w:rsidRPr="009D5206">
              <w:rPr>
                <w:rFonts w:cstheme="minorHAnsi"/>
                <w:b/>
                <w:bCs/>
              </w:rPr>
              <w:t xml:space="preserve">Policies and Procedures – </w:t>
            </w:r>
            <w:r w:rsidRPr="009D5206">
              <w:rPr>
                <w:rFonts w:cstheme="minorHAnsi"/>
              </w:rPr>
              <w:t>T</w:t>
            </w:r>
            <w:r w:rsidRPr="009D5206">
              <w:rPr>
                <w:rFonts w:cstheme="minorHAnsi"/>
                <w:i/>
                <w:iCs/>
              </w:rPr>
              <w:t xml:space="preserve">he organisation has robust policies and procedures in place </w:t>
            </w:r>
            <w:r w:rsidRPr="009D5206">
              <w:rPr>
                <w:rFonts w:cstheme="minorHAnsi"/>
                <w:i/>
                <w:iCs/>
              </w:rPr>
              <w:br/>
              <w:t>to safeguard young people:</w:t>
            </w:r>
          </w:p>
          <w:p w14:paraId="1CFDD45C" w14:textId="77777777" w:rsidR="00CA5764" w:rsidRPr="009D5206" w:rsidRDefault="00CA5764" w:rsidP="00A73759">
            <w:pPr>
              <w:rPr>
                <w:rFonts w:cstheme="minorHAnsi"/>
              </w:rPr>
            </w:pPr>
          </w:p>
          <w:p w14:paraId="50C89BDF" w14:textId="77777777" w:rsidR="00CA5764" w:rsidRPr="009D5206" w:rsidRDefault="00CA5764" w:rsidP="00CA5764">
            <w:pPr>
              <w:pStyle w:val="ListParagraph"/>
              <w:numPr>
                <w:ilvl w:val="0"/>
                <w:numId w:val="20"/>
              </w:numPr>
              <w:spacing w:before="0" w:after="0"/>
              <w:ind w:left="743" w:hanging="425"/>
              <w:rPr>
                <w:rFonts w:cstheme="minorHAnsi"/>
              </w:rPr>
            </w:pPr>
            <w:r>
              <w:rPr>
                <w:rFonts w:cstheme="minorHAnsi"/>
              </w:rPr>
              <w:t xml:space="preserve">2.1.1: </w:t>
            </w:r>
            <w:r w:rsidRPr="009D5206">
              <w:rPr>
                <w:rFonts w:cstheme="minorHAnsi"/>
              </w:rPr>
              <w:t xml:space="preserve">Clear policies and procedures are in place which reflect the robust systems and processes which are in place for safeguarding and are in line with statutory guidance including Keeping children safe in education (KCSIE). </w:t>
            </w:r>
          </w:p>
          <w:p w14:paraId="3B109AAB" w14:textId="77777777" w:rsidR="00CA5764" w:rsidRPr="009D5206" w:rsidRDefault="00CA5764" w:rsidP="00CA5764">
            <w:pPr>
              <w:pStyle w:val="ListParagraph"/>
              <w:numPr>
                <w:ilvl w:val="0"/>
                <w:numId w:val="20"/>
              </w:numPr>
              <w:spacing w:before="0" w:after="0" w:line="259" w:lineRule="auto"/>
              <w:ind w:left="743" w:hanging="425"/>
              <w:rPr>
                <w:rFonts w:cstheme="minorHAnsi"/>
              </w:rPr>
            </w:pPr>
            <w:r>
              <w:rPr>
                <w:rFonts w:cstheme="minorHAnsi"/>
              </w:rPr>
              <w:t xml:space="preserve">2.1.2: </w:t>
            </w:r>
            <w:r w:rsidRPr="009D5206">
              <w:rPr>
                <w:rFonts w:cstheme="minorHAnsi"/>
              </w:rPr>
              <w:t>Safeguarding strategy is aligned to practice to ensure the organisation creates safe environments for pupils.</w:t>
            </w:r>
          </w:p>
          <w:p w14:paraId="070A781A" w14:textId="77777777" w:rsidR="00CA5764" w:rsidRPr="009D5206" w:rsidRDefault="00CA5764" w:rsidP="00CA5764">
            <w:pPr>
              <w:pStyle w:val="ListParagraph"/>
              <w:numPr>
                <w:ilvl w:val="0"/>
                <w:numId w:val="20"/>
              </w:numPr>
              <w:spacing w:before="0" w:after="0"/>
              <w:ind w:left="743" w:hanging="425"/>
              <w:rPr>
                <w:rFonts w:cstheme="minorHAnsi"/>
              </w:rPr>
            </w:pPr>
            <w:r>
              <w:rPr>
                <w:rFonts w:cstheme="minorHAnsi"/>
              </w:rPr>
              <w:t xml:space="preserve">2.1.3: </w:t>
            </w:r>
            <w:r w:rsidRPr="009D5206">
              <w:rPr>
                <w:rFonts w:cstheme="minorHAnsi"/>
              </w:rPr>
              <w:t xml:space="preserve">The </w:t>
            </w:r>
            <w:r>
              <w:rPr>
                <w:rFonts w:cstheme="minorHAnsi"/>
              </w:rPr>
              <w:t xml:space="preserve">safeguarding </w:t>
            </w:r>
            <w:r w:rsidRPr="009D5206">
              <w:rPr>
                <w:rFonts w:cstheme="minorHAnsi"/>
              </w:rPr>
              <w:t>risk register identifies the most relevant potential risks and has appropriate controls and mitigations.</w:t>
            </w:r>
          </w:p>
          <w:p w14:paraId="37AE3917" w14:textId="77777777" w:rsidR="00CA5764" w:rsidRPr="009D5206" w:rsidRDefault="00CA5764" w:rsidP="00A73759">
            <w:pPr>
              <w:rPr>
                <w:rFonts w:cstheme="minorBidi"/>
              </w:rPr>
            </w:pPr>
          </w:p>
        </w:tc>
      </w:tr>
      <w:tr w:rsidR="00CA5764" w:rsidRPr="009D5206" w14:paraId="66F267BA" w14:textId="77777777" w:rsidTr="6564123C">
        <w:tc>
          <w:tcPr>
            <w:tcW w:w="1110" w:type="dxa"/>
            <w:shd w:val="clear" w:color="auto" w:fill="FFFFFF" w:themeFill="background1"/>
          </w:tcPr>
          <w:p w14:paraId="37C64841" w14:textId="77777777" w:rsidR="00CA5764" w:rsidRPr="009D5206" w:rsidRDefault="00CA5764" w:rsidP="00A73759">
            <w:pPr>
              <w:rPr>
                <w:rFonts w:cstheme="minorHAnsi"/>
                <w:b/>
                <w:bCs/>
              </w:rPr>
            </w:pPr>
            <w:r w:rsidRPr="009D5206">
              <w:rPr>
                <w:rFonts w:cstheme="minorHAnsi"/>
                <w:b/>
                <w:bCs/>
              </w:rPr>
              <w:t>2.2</w:t>
            </w:r>
          </w:p>
        </w:tc>
        <w:tc>
          <w:tcPr>
            <w:tcW w:w="8809" w:type="dxa"/>
          </w:tcPr>
          <w:p w14:paraId="4CCEB650" w14:textId="77777777" w:rsidR="00CA5764" w:rsidRPr="009D5206" w:rsidRDefault="00CA5764" w:rsidP="00A73759">
            <w:pPr>
              <w:rPr>
                <w:rFonts w:cstheme="minorHAnsi"/>
                <w:i/>
                <w:iCs/>
              </w:rPr>
            </w:pPr>
            <w:r w:rsidRPr="009D5206">
              <w:rPr>
                <w:rFonts w:cstheme="minorHAnsi"/>
                <w:b/>
                <w:bCs/>
              </w:rPr>
              <w:t>Values, culture and awareness</w:t>
            </w:r>
            <w:r w:rsidRPr="009D5206">
              <w:rPr>
                <w:rFonts w:cstheme="minorHAnsi"/>
              </w:rPr>
              <w:t xml:space="preserve"> – </w:t>
            </w:r>
            <w:r w:rsidRPr="009D5206">
              <w:rPr>
                <w:rFonts w:cstheme="minorHAnsi"/>
                <w:i/>
                <w:iCs/>
              </w:rPr>
              <w:t xml:space="preserve">The organisation promotes safeguarding as a central pillar </w:t>
            </w:r>
            <w:r w:rsidRPr="009D5206">
              <w:rPr>
                <w:rFonts w:cstheme="minorHAnsi"/>
              </w:rPr>
              <w:br/>
            </w:r>
            <w:r w:rsidRPr="009D5206">
              <w:rPr>
                <w:rFonts w:cstheme="minorHAnsi"/>
                <w:i/>
                <w:iCs/>
              </w:rPr>
              <w:t>to their organisation, as set out in Parts One and Two of KCSIE:</w:t>
            </w:r>
          </w:p>
          <w:p w14:paraId="3134E697" w14:textId="77777777" w:rsidR="00CA5764" w:rsidRPr="009D5206" w:rsidRDefault="00CA5764" w:rsidP="00A73759">
            <w:pPr>
              <w:rPr>
                <w:rFonts w:cstheme="minorHAnsi"/>
                <w:b/>
                <w:bCs/>
                <w:i/>
                <w:iCs/>
              </w:rPr>
            </w:pPr>
          </w:p>
          <w:p w14:paraId="557F0C4A" w14:textId="77777777" w:rsidR="00CA5764" w:rsidRPr="009D5206" w:rsidRDefault="00CA5764" w:rsidP="00CA5764">
            <w:pPr>
              <w:pStyle w:val="ListParagraph"/>
              <w:numPr>
                <w:ilvl w:val="0"/>
                <w:numId w:val="19"/>
              </w:numPr>
              <w:spacing w:before="0" w:after="0"/>
              <w:ind w:left="743"/>
              <w:rPr>
                <w:rFonts w:cstheme="minorHAnsi"/>
              </w:rPr>
            </w:pPr>
            <w:r>
              <w:rPr>
                <w:rFonts w:cstheme="minorHAnsi"/>
              </w:rPr>
              <w:t xml:space="preserve">2.2.1: </w:t>
            </w:r>
            <w:r w:rsidRPr="009D5206">
              <w:rPr>
                <w:rFonts w:cstheme="minorHAnsi"/>
              </w:rPr>
              <w:t>Safeguarding is an intrinsic part of organisational values and culture and is promoted through all organisational messaging.</w:t>
            </w:r>
          </w:p>
          <w:p w14:paraId="06076022" w14:textId="77777777" w:rsidR="00CA5764" w:rsidRPr="009D5206" w:rsidRDefault="00CA5764" w:rsidP="00CA5764">
            <w:pPr>
              <w:pStyle w:val="ListParagraph"/>
              <w:numPr>
                <w:ilvl w:val="0"/>
                <w:numId w:val="19"/>
              </w:numPr>
              <w:spacing w:before="0" w:after="0"/>
              <w:ind w:left="743"/>
              <w:rPr>
                <w:rFonts w:cstheme="minorHAnsi"/>
              </w:rPr>
            </w:pPr>
            <w:r>
              <w:rPr>
                <w:rFonts w:cstheme="minorHAnsi"/>
              </w:rPr>
              <w:t xml:space="preserve">2.2.2: </w:t>
            </w:r>
            <w:r w:rsidRPr="009D5206">
              <w:rPr>
                <w:rFonts w:cstheme="minorHAnsi"/>
              </w:rPr>
              <w:t xml:space="preserve">All personnel </w:t>
            </w:r>
            <w:r>
              <w:rPr>
                <w:rFonts w:cstheme="minorHAnsi"/>
              </w:rPr>
              <w:t xml:space="preserve">and tutors </w:t>
            </w:r>
            <w:r w:rsidRPr="009D5206">
              <w:rPr>
                <w:rFonts w:cstheme="minorHAnsi"/>
              </w:rPr>
              <w:t>within the organisation reflect consistent safeguarding messaging.</w:t>
            </w:r>
          </w:p>
          <w:p w14:paraId="63FFA562" w14:textId="77777777" w:rsidR="00CA5764" w:rsidRPr="009D5206" w:rsidRDefault="00CA5764" w:rsidP="00CA5764">
            <w:pPr>
              <w:pStyle w:val="ListParagraph"/>
              <w:numPr>
                <w:ilvl w:val="0"/>
                <w:numId w:val="19"/>
              </w:numPr>
              <w:spacing w:before="0" w:after="0"/>
              <w:ind w:left="743"/>
              <w:rPr>
                <w:rFonts w:cstheme="minorHAnsi"/>
              </w:rPr>
            </w:pPr>
            <w:r>
              <w:rPr>
                <w:rFonts w:cstheme="minorHAnsi"/>
              </w:rPr>
              <w:t xml:space="preserve">2.2.3: </w:t>
            </w:r>
            <w:r w:rsidRPr="009D5206">
              <w:rPr>
                <w:rFonts w:cstheme="minorHAnsi"/>
              </w:rPr>
              <w:t>There is clarity of safeguarding messaging between all stakeholder groups engaged with the Tuition Partner.</w:t>
            </w:r>
          </w:p>
          <w:p w14:paraId="617880CF" w14:textId="77777777" w:rsidR="00CA5764" w:rsidRPr="009D5206" w:rsidRDefault="00CA5764" w:rsidP="00A73759">
            <w:pPr>
              <w:rPr>
                <w:rFonts w:cstheme="minorHAnsi"/>
              </w:rPr>
            </w:pPr>
            <w:r w:rsidRPr="009D5206">
              <w:rPr>
                <w:rFonts w:cstheme="minorHAnsi"/>
              </w:rPr>
              <w:t xml:space="preserve"> </w:t>
            </w:r>
          </w:p>
        </w:tc>
      </w:tr>
      <w:tr w:rsidR="00CA5764" w:rsidRPr="009D5206" w14:paraId="08F2044E" w14:textId="77777777" w:rsidTr="6564123C">
        <w:tc>
          <w:tcPr>
            <w:tcW w:w="1110" w:type="dxa"/>
            <w:shd w:val="clear" w:color="auto" w:fill="FFFFFF" w:themeFill="background1"/>
          </w:tcPr>
          <w:p w14:paraId="7C82454D" w14:textId="77777777" w:rsidR="00CA5764" w:rsidRPr="009D5206" w:rsidRDefault="00CA5764" w:rsidP="00A73759">
            <w:pPr>
              <w:rPr>
                <w:rFonts w:cstheme="minorHAnsi"/>
                <w:b/>
                <w:bCs/>
              </w:rPr>
            </w:pPr>
            <w:r w:rsidRPr="009D5206">
              <w:rPr>
                <w:rFonts w:cstheme="minorHAnsi"/>
                <w:b/>
                <w:bCs/>
              </w:rPr>
              <w:t>2.3</w:t>
            </w:r>
          </w:p>
        </w:tc>
        <w:tc>
          <w:tcPr>
            <w:tcW w:w="8809" w:type="dxa"/>
          </w:tcPr>
          <w:p w14:paraId="2CA9890B" w14:textId="77777777" w:rsidR="00CA5764" w:rsidRPr="009D5206" w:rsidRDefault="00CA5764" w:rsidP="00A73759">
            <w:pPr>
              <w:rPr>
                <w:rFonts w:cstheme="minorHAnsi"/>
                <w:i/>
                <w:iCs/>
              </w:rPr>
            </w:pPr>
            <w:r w:rsidRPr="009D5206">
              <w:rPr>
                <w:rFonts w:cstheme="minorHAnsi"/>
                <w:b/>
                <w:bCs/>
              </w:rPr>
              <w:t xml:space="preserve">Recruitment – </w:t>
            </w:r>
            <w:r w:rsidRPr="009D5206">
              <w:rPr>
                <w:rFonts w:cstheme="minorHAnsi"/>
                <w:i/>
                <w:iCs/>
              </w:rPr>
              <w:t>The organisation ensures that safer recruitment is central to their practice:</w:t>
            </w:r>
          </w:p>
          <w:p w14:paraId="7EFB3E63" w14:textId="77777777" w:rsidR="00CA5764" w:rsidRPr="00DF1C41" w:rsidRDefault="00CA5764" w:rsidP="00CA5764">
            <w:pPr>
              <w:pStyle w:val="ListParagraph"/>
              <w:numPr>
                <w:ilvl w:val="0"/>
                <w:numId w:val="18"/>
              </w:numPr>
              <w:spacing w:before="0" w:after="0"/>
              <w:ind w:left="743"/>
              <w:rPr>
                <w:rFonts w:cstheme="minorHAnsi"/>
                <w:b/>
                <w:bCs/>
              </w:rPr>
            </w:pPr>
            <w:r>
              <w:rPr>
                <w:rFonts w:cstheme="minorHAnsi"/>
              </w:rPr>
              <w:t xml:space="preserve">2.3.1: </w:t>
            </w:r>
            <w:r w:rsidRPr="00DF1C41">
              <w:rPr>
                <w:rFonts w:cstheme="minorHAnsi"/>
              </w:rPr>
              <w:t>Robust safer recruitment procedures are in place for all personnel paid or unpaid working with or on behalf of the organisation, in line with Part 3 of KCSIE</w:t>
            </w:r>
          </w:p>
          <w:p w14:paraId="0795628A" w14:textId="77777777" w:rsidR="00CA5764" w:rsidRPr="004968A0" w:rsidRDefault="00CA5764" w:rsidP="00676546">
            <w:pPr>
              <w:pStyle w:val="ListParagraph"/>
              <w:spacing w:before="0" w:after="0"/>
              <w:ind w:left="1080" w:firstLine="0"/>
              <w:rPr>
                <w:rFonts w:cstheme="minorHAnsi"/>
              </w:rPr>
            </w:pPr>
          </w:p>
        </w:tc>
      </w:tr>
      <w:tr w:rsidR="00CA5764" w:rsidRPr="009D5206" w14:paraId="21D9C215" w14:textId="77777777" w:rsidTr="6564123C">
        <w:trPr>
          <w:cantSplit/>
          <w:trHeight w:val="70"/>
        </w:trPr>
        <w:tc>
          <w:tcPr>
            <w:tcW w:w="1110" w:type="dxa"/>
            <w:shd w:val="clear" w:color="auto" w:fill="FFFFFF" w:themeFill="background1"/>
          </w:tcPr>
          <w:p w14:paraId="479BD257" w14:textId="77777777" w:rsidR="00CA5764" w:rsidRPr="009D5206" w:rsidRDefault="00CA5764" w:rsidP="00A73759">
            <w:pPr>
              <w:rPr>
                <w:rFonts w:cstheme="minorHAnsi"/>
                <w:b/>
                <w:bCs/>
              </w:rPr>
            </w:pPr>
            <w:r w:rsidRPr="009D5206">
              <w:rPr>
                <w:rFonts w:cstheme="minorHAnsi"/>
                <w:b/>
                <w:bCs/>
              </w:rPr>
              <w:lastRenderedPageBreak/>
              <w:t xml:space="preserve">2.4 </w:t>
            </w:r>
          </w:p>
        </w:tc>
        <w:tc>
          <w:tcPr>
            <w:tcW w:w="8809" w:type="dxa"/>
          </w:tcPr>
          <w:p w14:paraId="3FE141AD" w14:textId="4AC0DE96" w:rsidR="00CA5764" w:rsidRPr="009D5206" w:rsidRDefault="00CA5764" w:rsidP="00A73759">
            <w:pPr>
              <w:rPr>
                <w:rFonts w:cstheme="minorBidi"/>
                <w:b/>
                <w:bCs/>
              </w:rPr>
            </w:pPr>
            <w:r w:rsidRPr="665BDCF8">
              <w:rPr>
                <w:rFonts w:cstheme="minorBidi"/>
                <w:b/>
                <w:bCs/>
              </w:rPr>
              <w:t>Overseas Tutors-</w:t>
            </w:r>
            <w:r w:rsidRPr="665BDCF8">
              <w:rPr>
                <w:rFonts w:cstheme="minorBidi"/>
                <w:b/>
                <w:bCs/>
                <w:i/>
                <w:iCs/>
              </w:rPr>
              <w:t xml:space="preserve"> </w:t>
            </w:r>
            <w:r w:rsidRPr="665BDCF8">
              <w:rPr>
                <w:rFonts w:cstheme="minorBidi"/>
                <w:i/>
                <w:iCs/>
              </w:rPr>
              <w:t xml:space="preserve">The organisations using overseas tutors provide comparable </w:t>
            </w:r>
            <w:r w:rsidR="002D3F43" w:rsidRPr="665BDCF8">
              <w:rPr>
                <w:rFonts w:cstheme="minorBidi"/>
                <w:i/>
                <w:iCs/>
              </w:rPr>
              <w:t>protections</w:t>
            </w:r>
            <w:r w:rsidR="002D3F43">
              <w:rPr>
                <w:rFonts w:cstheme="minorBidi"/>
                <w:i/>
                <w:iCs/>
              </w:rPr>
              <w:t>:</w:t>
            </w:r>
          </w:p>
          <w:p w14:paraId="3FA15D2B" w14:textId="77777777" w:rsidR="00CA5764" w:rsidRPr="009D5206" w:rsidRDefault="00CA5764" w:rsidP="00A73759">
            <w:pPr>
              <w:rPr>
                <w:rFonts w:cstheme="minorHAnsi"/>
                <w:b/>
                <w:bCs/>
                <w:i/>
                <w:iCs/>
              </w:rPr>
            </w:pPr>
          </w:p>
          <w:p w14:paraId="2C8013DD" w14:textId="77777777" w:rsidR="00CA5764" w:rsidRPr="009D5206" w:rsidRDefault="00CA5764" w:rsidP="00CA5764">
            <w:pPr>
              <w:pStyle w:val="ListParagraph"/>
              <w:numPr>
                <w:ilvl w:val="0"/>
                <w:numId w:val="50"/>
              </w:numPr>
              <w:rPr>
                <w:rFonts w:eastAsiaTheme="minorEastAsia" w:cstheme="minorHAnsi"/>
                <w:bCs/>
                <w:i/>
                <w:iCs/>
              </w:rPr>
            </w:pPr>
            <w:r>
              <w:rPr>
                <w:rFonts w:cstheme="minorHAnsi"/>
                <w:bCs/>
              </w:rPr>
              <w:t xml:space="preserve">2.4.1: </w:t>
            </w:r>
            <w:r w:rsidRPr="009D5206">
              <w:rPr>
                <w:rFonts w:cstheme="minorHAnsi"/>
                <w:bCs/>
              </w:rPr>
              <w:t>Tuition Partners intending to provide any of their online tuition through tutors based overseas</w:t>
            </w:r>
            <w:r w:rsidRPr="009D5206">
              <w:rPr>
                <w:rFonts w:cstheme="minorHAnsi"/>
                <w:b/>
              </w:rPr>
              <w:t xml:space="preserve"> </w:t>
            </w:r>
            <w:r w:rsidRPr="009D5206">
              <w:rPr>
                <w:rFonts w:cstheme="minorHAnsi"/>
                <w:bCs/>
              </w:rPr>
              <w:t>should apply robust checks and policies to ensure both tutors and pupils are afforded comparable protections as with tuition taking place wholly within the UK</w:t>
            </w:r>
          </w:p>
          <w:p w14:paraId="4886C593" w14:textId="77777777" w:rsidR="00CA5764" w:rsidRPr="009D5206" w:rsidRDefault="00CA5764" w:rsidP="00CA5764">
            <w:pPr>
              <w:pStyle w:val="ListParagraph"/>
              <w:numPr>
                <w:ilvl w:val="0"/>
                <w:numId w:val="50"/>
              </w:numPr>
              <w:rPr>
                <w:rFonts w:eastAsiaTheme="minorEastAsia" w:cstheme="minorHAnsi"/>
                <w:bCs/>
                <w:i/>
              </w:rPr>
            </w:pPr>
            <w:r>
              <w:rPr>
                <w:rFonts w:cstheme="minorHAnsi"/>
                <w:bCs/>
              </w:rPr>
              <w:t xml:space="preserve">2.4.2: </w:t>
            </w:r>
            <w:r w:rsidRPr="009D5206">
              <w:rPr>
                <w:rFonts w:cstheme="minorHAnsi"/>
                <w:bCs/>
              </w:rPr>
              <w:t xml:space="preserve">Overseas tutors should demonstrate compliance with GDPR, criminal record checks, policies that ensure fair pay and conditions for overseas staff including the provision of appropriate qualifications. </w:t>
            </w:r>
          </w:p>
          <w:p w14:paraId="75566C65" w14:textId="77777777" w:rsidR="00CA5764" w:rsidRDefault="00CA5764" w:rsidP="00CA5764">
            <w:pPr>
              <w:pStyle w:val="ListParagraph"/>
              <w:numPr>
                <w:ilvl w:val="0"/>
                <w:numId w:val="50"/>
              </w:numPr>
              <w:rPr>
                <w:rFonts w:eastAsiaTheme="minorEastAsia" w:cstheme="minorHAnsi"/>
                <w:bCs/>
                <w:iCs/>
              </w:rPr>
            </w:pPr>
            <w:r>
              <w:rPr>
                <w:rFonts w:eastAsiaTheme="minorEastAsia" w:cstheme="minorHAnsi"/>
                <w:bCs/>
                <w:iCs/>
              </w:rPr>
              <w:t xml:space="preserve">2.4.3: </w:t>
            </w:r>
            <w:r w:rsidRPr="009D5206">
              <w:rPr>
                <w:rFonts w:eastAsiaTheme="minorEastAsia" w:cstheme="minorHAnsi"/>
                <w:bCs/>
                <w:iCs/>
              </w:rPr>
              <w:t xml:space="preserve">Tuition Partners will be required to obtain and provide an Enhanced UK DBS certificate with children’s barred list check even if they have never been to the UK. </w:t>
            </w:r>
          </w:p>
          <w:p w14:paraId="0F895049" w14:textId="77777777" w:rsidR="00CA5764" w:rsidRPr="0029388A" w:rsidRDefault="00CA5764" w:rsidP="00A73759">
            <w:pPr>
              <w:rPr>
                <w:rFonts w:eastAsiaTheme="minorEastAsia" w:cstheme="minorBidi"/>
              </w:rPr>
            </w:pPr>
          </w:p>
        </w:tc>
      </w:tr>
      <w:tr w:rsidR="00CA5764" w:rsidRPr="009D5206" w14:paraId="4FE9C990" w14:textId="77777777" w:rsidTr="6564123C">
        <w:tc>
          <w:tcPr>
            <w:tcW w:w="1110" w:type="dxa"/>
            <w:shd w:val="clear" w:color="auto" w:fill="FFFFFF" w:themeFill="background1"/>
          </w:tcPr>
          <w:p w14:paraId="39F776FF" w14:textId="77777777" w:rsidR="00CA5764" w:rsidRPr="009D5206" w:rsidRDefault="00CA5764" w:rsidP="00A73759">
            <w:pPr>
              <w:rPr>
                <w:rFonts w:cstheme="minorHAnsi"/>
                <w:b/>
                <w:bCs/>
              </w:rPr>
            </w:pPr>
            <w:r w:rsidRPr="009D5206">
              <w:rPr>
                <w:rFonts w:cstheme="minorHAnsi"/>
                <w:b/>
                <w:bCs/>
              </w:rPr>
              <w:t>2.5</w:t>
            </w:r>
          </w:p>
        </w:tc>
        <w:tc>
          <w:tcPr>
            <w:tcW w:w="8809" w:type="dxa"/>
          </w:tcPr>
          <w:p w14:paraId="659CE688" w14:textId="77777777" w:rsidR="00CA5764" w:rsidRPr="009D5206" w:rsidRDefault="00CA5764" w:rsidP="00A73759">
            <w:pPr>
              <w:rPr>
                <w:rFonts w:cstheme="minorHAnsi"/>
                <w:i/>
                <w:iCs/>
              </w:rPr>
            </w:pPr>
            <w:r w:rsidRPr="009D5206">
              <w:rPr>
                <w:rFonts w:cstheme="minorHAnsi"/>
                <w:b/>
                <w:bCs/>
              </w:rPr>
              <w:t>Monitoring and Reporting</w:t>
            </w:r>
            <w:r w:rsidRPr="009D5206">
              <w:rPr>
                <w:rFonts w:cstheme="minorHAnsi"/>
              </w:rPr>
              <w:t xml:space="preserve"> – </w:t>
            </w:r>
            <w:r w:rsidRPr="009D5206">
              <w:rPr>
                <w:rFonts w:cstheme="minorHAnsi"/>
                <w:i/>
                <w:iCs/>
              </w:rPr>
              <w:t>The organisation is robust about reviewing the risks and needs associated with safeguarding:</w:t>
            </w:r>
          </w:p>
          <w:p w14:paraId="4F44DDB3" w14:textId="77777777" w:rsidR="00CA5764" w:rsidRPr="009D5206" w:rsidRDefault="00CA5764" w:rsidP="00A73759">
            <w:pPr>
              <w:rPr>
                <w:rFonts w:cstheme="minorHAnsi"/>
                <w:b/>
                <w:bCs/>
                <w:i/>
                <w:iCs/>
              </w:rPr>
            </w:pPr>
          </w:p>
          <w:p w14:paraId="1FFA0441" w14:textId="5A026A9F" w:rsidR="00CA5764" w:rsidRPr="009D5206" w:rsidRDefault="1FAD114F" w:rsidP="6564123C">
            <w:pPr>
              <w:pStyle w:val="ListParagraph"/>
              <w:numPr>
                <w:ilvl w:val="0"/>
                <w:numId w:val="17"/>
              </w:numPr>
              <w:spacing w:before="0" w:after="0"/>
              <w:ind w:left="743"/>
              <w:rPr>
                <w:rFonts w:cstheme="minorBidi"/>
              </w:rPr>
            </w:pPr>
            <w:r w:rsidRPr="6564123C">
              <w:rPr>
                <w:rFonts w:cstheme="minorBidi"/>
              </w:rPr>
              <w:t xml:space="preserve">2.5.1: There are accurate and timely monitoring reports which reflect a proactive </w:t>
            </w:r>
            <w:r w:rsidR="788E56E8" w:rsidRPr="6564123C">
              <w:rPr>
                <w:rFonts w:cstheme="minorBidi"/>
              </w:rPr>
              <w:t>approach to</w:t>
            </w:r>
            <w:r w:rsidRPr="6564123C">
              <w:rPr>
                <w:rFonts w:cstheme="minorBidi"/>
              </w:rPr>
              <w:t xml:space="preserve"> monitoring and safeguarding the welfare of pupils</w:t>
            </w:r>
            <w:r w:rsidR="002D3F43">
              <w:rPr>
                <w:rFonts w:cstheme="minorBidi"/>
              </w:rPr>
              <w:t>.</w:t>
            </w:r>
            <w:r w:rsidRPr="6564123C">
              <w:rPr>
                <w:rFonts w:cstheme="minorBidi"/>
              </w:rPr>
              <w:t xml:space="preserve"> </w:t>
            </w:r>
          </w:p>
          <w:p w14:paraId="5581FE7D" w14:textId="77777777" w:rsidR="00CA5764" w:rsidRPr="009D5206" w:rsidRDefault="00CA5764" w:rsidP="00CA5764">
            <w:pPr>
              <w:pStyle w:val="ListParagraph"/>
              <w:numPr>
                <w:ilvl w:val="0"/>
                <w:numId w:val="17"/>
              </w:numPr>
              <w:spacing w:before="0" w:after="0"/>
              <w:ind w:left="743"/>
              <w:rPr>
                <w:rFonts w:cstheme="minorHAnsi"/>
              </w:rPr>
            </w:pPr>
            <w:r>
              <w:rPr>
                <w:rFonts w:cstheme="minorHAnsi"/>
              </w:rPr>
              <w:t xml:space="preserve">2.5.2: </w:t>
            </w:r>
            <w:r w:rsidRPr="009D5206">
              <w:rPr>
                <w:rFonts w:cstheme="minorHAnsi"/>
              </w:rPr>
              <w:t>Strategic reporting of safeguarding reporting reflects key indicators of risk and the mitigations in place.</w:t>
            </w:r>
          </w:p>
          <w:p w14:paraId="770CE92F" w14:textId="77777777" w:rsidR="00CA5764" w:rsidRPr="009D5206" w:rsidRDefault="00CA5764" w:rsidP="00CA5764">
            <w:pPr>
              <w:pStyle w:val="ListParagraph"/>
              <w:numPr>
                <w:ilvl w:val="0"/>
                <w:numId w:val="17"/>
              </w:numPr>
              <w:spacing w:before="0" w:after="0"/>
              <w:ind w:left="743"/>
              <w:rPr>
                <w:rFonts w:cstheme="minorHAnsi"/>
              </w:rPr>
            </w:pPr>
            <w:r>
              <w:rPr>
                <w:rFonts w:cstheme="minorHAnsi"/>
              </w:rPr>
              <w:t xml:space="preserve">2.5.3: </w:t>
            </w:r>
            <w:r w:rsidRPr="009D5206">
              <w:rPr>
                <w:rFonts w:cstheme="minorHAnsi"/>
              </w:rPr>
              <w:t>There is evidence of ongoing review and evaluation of safeguarding practices and action taken to address issues that arise.</w:t>
            </w:r>
          </w:p>
          <w:p w14:paraId="455A9FDE" w14:textId="77777777" w:rsidR="00CA5764" w:rsidRDefault="00CA5764" w:rsidP="00A73759">
            <w:pPr>
              <w:pStyle w:val="ListParagraph"/>
              <w:spacing w:before="0" w:after="0"/>
              <w:ind w:left="743" w:firstLine="0"/>
              <w:rPr>
                <w:rFonts w:cstheme="minorHAnsi"/>
              </w:rPr>
            </w:pPr>
          </w:p>
          <w:p w14:paraId="40B3E1CA" w14:textId="77777777" w:rsidR="00CA5764" w:rsidRPr="009D5206" w:rsidRDefault="00CA5764" w:rsidP="00A73759">
            <w:pPr>
              <w:pStyle w:val="ListParagraph"/>
              <w:spacing w:before="0" w:after="0"/>
              <w:ind w:left="743" w:firstLine="0"/>
              <w:rPr>
                <w:rFonts w:cstheme="minorHAnsi"/>
              </w:rPr>
            </w:pPr>
          </w:p>
        </w:tc>
      </w:tr>
      <w:tr w:rsidR="00CA5764" w:rsidRPr="009D5206" w14:paraId="65128BDA" w14:textId="77777777" w:rsidTr="6564123C">
        <w:tc>
          <w:tcPr>
            <w:tcW w:w="9919" w:type="dxa"/>
            <w:gridSpan w:val="2"/>
          </w:tcPr>
          <w:p w14:paraId="56E68894" w14:textId="77777777" w:rsidR="00CA5764" w:rsidRPr="009D5206" w:rsidRDefault="00CA5764" w:rsidP="00A73759">
            <w:pPr>
              <w:rPr>
                <w:rFonts w:cstheme="minorHAnsi"/>
                <w:b/>
                <w:bCs/>
              </w:rPr>
            </w:pPr>
            <w:r w:rsidRPr="009D5206">
              <w:rPr>
                <w:rFonts w:cstheme="minorHAnsi"/>
                <w:b/>
                <w:bCs/>
              </w:rPr>
              <w:t>Provision</w:t>
            </w:r>
          </w:p>
        </w:tc>
      </w:tr>
      <w:tr w:rsidR="00CA5764" w:rsidRPr="009D5206" w14:paraId="061FFE0F" w14:textId="77777777" w:rsidTr="6564123C">
        <w:tc>
          <w:tcPr>
            <w:tcW w:w="1110" w:type="dxa"/>
            <w:shd w:val="clear" w:color="auto" w:fill="FFFFFF" w:themeFill="background1"/>
          </w:tcPr>
          <w:p w14:paraId="138C0E3A" w14:textId="77777777" w:rsidR="00CA5764" w:rsidRPr="009D5206" w:rsidRDefault="00CA5764" w:rsidP="00A73759">
            <w:pPr>
              <w:rPr>
                <w:rFonts w:cstheme="minorHAnsi"/>
                <w:b/>
                <w:bCs/>
              </w:rPr>
            </w:pPr>
            <w:r w:rsidRPr="009D5206">
              <w:rPr>
                <w:rFonts w:cstheme="minorHAnsi"/>
                <w:b/>
                <w:bCs/>
              </w:rPr>
              <w:t>2.6</w:t>
            </w:r>
          </w:p>
        </w:tc>
        <w:tc>
          <w:tcPr>
            <w:tcW w:w="8809" w:type="dxa"/>
          </w:tcPr>
          <w:p w14:paraId="7F0A8D59" w14:textId="77777777" w:rsidR="00CA5764" w:rsidRPr="009D5206" w:rsidRDefault="00CA5764" w:rsidP="00A73759">
            <w:pPr>
              <w:rPr>
                <w:rFonts w:cstheme="minorHAnsi"/>
                <w:i/>
                <w:iCs/>
              </w:rPr>
            </w:pPr>
            <w:r w:rsidRPr="009D5206">
              <w:rPr>
                <w:rFonts w:cstheme="minorHAnsi"/>
                <w:b/>
                <w:bCs/>
              </w:rPr>
              <w:t>Training, Support and Guidance</w:t>
            </w:r>
            <w:r w:rsidRPr="009D5206">
              <w:rPr>
                <w:rFonts w:cstheme="minorHAnsi"/>
              </w:rPr>
              <w:t xml:space="preserve"> – </w:t>
            </w:r>
            <w:r w:rsidRPr="009D5206">
              <w:rPr>
                <w:rFonts w:cstheme="minorHAnsi"/>
                <w:i/>
                <w:iCs/>
              </w:rPr>
              <w:t>Safeguarding is an intrinsic part of the provision of the organisation:</w:t>
            </w:r>
          </w:p>
          <w:p w14:paraId="52DD9E12" w14:textId="77777777" w:rsidR="00CA5764" w:rsidRPr="009D5206" w:rsidRDefault="00CA5764" w:rsidP="00A73759">
            <w:pPr>
              <w:rPr>
                <w:rFonts w:cstheme="minorHAnsi"/>
                <w:b/>
                <w:bCs/>
                <w:i/>
                <w:iCs/>
              </w:rPr>
            </w:pPr>
          </w:p>
          <w:p w14:paraId="1B05F36E" w14:textId="77777777" w:rsidR="00CA5764" w:rsidRPr="009D5206" w:rsidRDefault="00CA5764" w:rsidP="00CA5764">
            <w:pPr>
              <w:pStyle w:val="ListParagraph"/>
              <w:numPr>
                <w:ilvl w:val="0"/>
                <w:numId w:val="16"/>
              </w:numPr>
              <w:spacing w:before="0" w:after="0"/>
              <w:ind w:left="743"/>
              <w:rPr>
                <w:rFonts w:cstheme="minorHAnsi"/>
              </w:rPr>
            </w:pPr>
            <w:r>
              <w:rPr>
                <w:rFonts w:cstheme="minorHAnsi"/>
              </w:rPr>
              <w:t xml:space="preserve">2.6.1: </w:t>
            </w:r>
            <w:r w:rsidRPr="009D5206">
              <w:rPr>
                <w:rFonts w:cstheme="minorHAnsi"/>
              </w:rPr>
              <w:t>Proactive training aligned with key legislation and statutory guidance is evident across all tiers of the organisation and translated into practice.</w:t>
            </w:r>
          </w:p>
          <w:p w14:paraId="4E588319" w14:textId="77777777" w:rsidR="00CA5764" w:rsidRPr="009D5206" w:rsidRDefault="00CA5764" w:rsidP="00CA5764">
            <w:pPr>
              <w:pStyle w:val="ListParagraph"/>
              <w:numPr>
                <w:ilvl w:val="0"/>
                <w:numId w:val="16"/>
              </w:numPr>
              <w:spacing w:before="0" w:after="0"/>
              <w:ind w:left="743"/>
              <w:rPr>
                <w:rFonts w:cstheme="minorHAnsi"/>
              </w:rPr>
            </w:pPr>
            <w:r>
              <w:rPr>
                <w:rFonts w:cstheme="minorHAnsi"/>
              </w:rPr>
              <w:t xml:space="preserve">2.6.2: </w:t>
            </w:r>
            <w:r w:rsidRPr="009D5206">
              <w:rPr>
                <w:rFonts w:cstheme="minorHAnsi"/>
              </w:rPr>
              <w:t>Support and guidance focused on safeguarding priorities is embedded within everyday practice.</w:t>
            </w:r>
          </w:p>
          <w:p w14:paraId="34AA4281" w14:textId="77777777" w:rsidR="00CA5764" w:rsidRPr="009D5206" w:rsidRDefault="00CA5764" w:rsidP="00CA5764">
            <w:pPr>
              <w:pStyle w:val="ListParagraph"/>
              <w:numPr>
                <w:ilvl w:val="0"/>
                <w:numId w:val="16"/>
              </w:numPr>
              <w:spacing w:before="0" w:after="0"/>
              <w:ind w:left="743"/>
              <w:rPr>
                <w:rFonts w:cstheme="minorHAnsi"/>
              </w:rPr>
            </w:pPr>
            <w:r>
              <w:rPr>
                <w:rFonts w:cstheme="minorHAnsi"/>
              </w:rPr>
              <w:t xml:space="preserve">2.6.3: </w:t>
            </w:r>
            <w:r w:rsidRPr="009D5206">
              <w:rPr>
                <w:rFonts w:cstheme="minorHAnsi"/>
              </w:rPr>
              <w:t>Tutors are clear about their roles and responsibilities for keeping pupils safe and apply this understanding into their everyday practice.</w:t>
            </w:r>
          </w:p>
          <w:p w14:paraId="02C62256" w14:textId="77777777" w:rsidR="00CA5764" w:rsidRPr="009D5206" w:rsidRDefault="00CA5764" w:rsidP="00A73759">
            <w:pPr>
              <w:pStyle w:val="ListParagraph"/>
              <w:spacing w:before="0" w:after="0"/>
              <w:ind w:firstLine="0"/>
              <w:jc w:val="left"/>
              <w:rPr>
                <w:rFonts w:cstheme="minorHAnsi"/>
              </w:rPr>
            </w:pPr>
          </w:p>
        </w:tc>
      </w:tr>
      <w:tr w:rsidR="00CA5764" w:rsidRPr="009D5206" w14:paraId="58FEF805" w14:textId="77777777" w:rsidTr="6564123C">
        <w:tc>
          <w:tcPr>
            <w:tcW w:w="1110" w:type="dxa"/>
            <w:shd w:val="clear" w:color="auto" w:fill="FFFFFF" w:themeFill="background1"/>
          </w:tcPr>
          <w:p w14:paraId="14623D80" w14:textId="77777777" w:rsidR="00CA5764" w:rsidRPr="009D5206" w:rsidRDefault="00CA5764" w:rsidP="00A73759">
            <w:pPr>
              <w:rPr>
                <w:rFonts w:cstheme="minorHAnsi"/>
                <w:b/>
                <w:bCs/>
              </w:rPr>
            </w:pPr>
            <w:r w:rsidRPr="009D5206">
              <w:rPr>
                <w:rFonts w:cstheme="minorHAnsi"/>
                <w:b/>
                <w:bCs/>
              </w:rPr>
              <w:t>2.7</w:t>
            </w:r>
          </w:p>
        </w:tc>
        <w:tc>
          <w:tcPr>
            <w:tcW w:w="8809" w:type="dxa"/>
          </w:tcPr>
          <w:p w14:paraId="17DE1CE1" w14:textId="77777777" w:rsidR="00CA5764" w:rsidRPr="009D5206" w:rsidRDefault="00CA5764" w:rsidP="00A73759">
            <w:pPr>
              <w:rPr>
                <w:rFonts w:cstheme="minorHAnsi"/>
                <w:i/>
                <w:iCs/>
              </w:rPr>
            </w:pPr>
            <w:r w:rsidRPr="009D5206">
              <w:rPr>
                <w:rFonts w:cstheme="minorHAnsi"/>
                <w:b/>
                <w:bCs/>
              </w:rPr>
              <w:t>Learning delivery methods</w:t>
            </w:r>
            <w:r w:rsidRPr="009D5206">
              <w:rPr>
                <w:rFonts w:cstheme="minorHAnsi"/>
              </w:rPr>
              <w:t xml:space="preserve"> – </w:t>
            </w:r>
            <w:r w:rsidRPr="009D5206">
              <w:rPr>
                <w:rFonts w:cstheme="minorHAnsi"/>
                <w:i/>
                <w:iCs/>
              </w:rPr>
              <w:t>provision ensures that the organisation is proactive in keeping children and young people safe:</w:t>
            </w:r>
          </w:p>
          <w:p w14:paraId="3F068F9C" w14:textId="77777777" w:rsidR="00CA5764" w:rsidRPr="009D5206" w:rsidRDefault="00CA5764" w:rsidP="00A73759">
            <w:pPr>
              <w:rPr>
                <w:rFonts w:cstheme="minorHAnsi"/>
                <w:b/>
                <w:bCs/>
                <w:i/>
                <w:iCs/>
              </w:rPr>
            </w:pPr>
          </w:p>
          <w:p w14:paraId="79C027C7" w14:textId="77777777" w:rsidR="00CA5764" w:rsidRPr="009D5206" w:rsidRDefault="00CA5764" w:rsidP="00CA5764">
            <w:pPr>
              <w:pStyle w:val="ListParagraph"/>
              <w:numPr>
                <w:ilvl w:val="0"/>
                <w:numId w:val="15"/>
              </w:numPr>
              <w:spacing w:before="0" w:after="0"/>
              <w:ind w:left="743"/>
              <w:jc w:val="left"/>
              <w:rPr>
                <w:rFonts w:cstheme="minorHAnsi"/>
              </w:rPr>
            </w:pPr>
            <w:r>
              <w:rPr>
                <w:rFonts w:cstheme="minorHAnsi"/>
              </w:rPr>
              <w:t xml:space="preserve">2.7.1: </w:t>
            </w:r>
            <w:r w:rsidRPr="009D5206">
              <w:rPr>
                <w:rFonts w:cstheme="minorHAnsi"/>
              </w:rPr>
              <w:t>All tutors are aware of the requirements to keep pupils safe online and translate this into their practice.</w:t>
            </w:r>
          </w:p>
          <w:p w14:paraId="5BC2E631" w14:textId="77777777" w:rsidR="00CA5764" w:rsidRPr="009D5206" w:rsidRDefault="00CA5764" w:rsidP="00CA5764">
            <w:pPr>
              <w:pStyle w:val="ListParagraph"/>
              <w:numPr>
                <w:ilvl w:val="0"/>
                <w:numId w:val="15"/>
              </w:numPr>
              <w:spacing w:before="0" w:after="0"/>
              <w:ind w:left="743"/>
              <w:jc w:val="left"/>
              <w:rPr>
                <w:rFonts w:cstheme="minorHAnsi"/>
              </w:rPr>
            </w:pPr>
            <w:r>
              <w:rPr>
                <w:rFonts w:cstheme="minorHAnsi"/>
              </w:rPr>
              <w:t xml:space="preserve">2.7.2: </w:t>
            </w:r>
            <w:r w:rsidRPr="009D5206">
              <w:rPr>
                <w:rFonts w:cstheme="minorHAnsi"/>
              </w:rPr>
              <w:t>In person learning opportunities reflect the key criteria to safeguard pupils.</w:t>
            </w:r>
          </w:p>
          <w:p w14:paraId="5F05CB07" w14:textId="77777777" w:rsidR="00CA5764" w:rsidRDefault="00CA5764" w:rsidP="00A73759">
            <w:pPr>
              <w:pStyle w:val="ListParagraph"/>
              <w:spacing w:before="0" w:after="0"/>
              <w:jc w:val="left"/>
              <w:rPr>
                <w:rFonts w:cstheme="minorBidi"/>
              </w:rPr>
            </w:pPr>
          </w:p>
          <w:p w14:paraId="7C4AB497" w14:textId="77777777" w:rsidR="00CA5764" w:rsidRPr="009D5206" w:rsidRDefault="00CA5764" w:rsidP="00A73759">
            <w:pPr>
              <w:pStyle w:val="ListParagraph"/>
              <w:spacing w:before="0" w:after="0"/>
              <w:jc w:val="left"/>
              <w:rPr>
                <w:rFonts w:cstheme="minorBidi"/>
              </w:rPr>
            </w:pPr>
          </w:p>
        </w:tc>
      </w:tr>
      <w:tr w:rsidR="00CA5764" w:rsidRPr="009D5206" w14:paraId="501A80D9" w14:textId="77777777" w:rsidTr="6564123C">
        <w:trPr>
          <w:cantSplit/>
        </w:trPr>
        <w:tc>
          <w:tcPr>
            <w:tcW w:w="1110" w:type="dxa"/>
            <w:shd w:val="clear" w:color="auto" w:fill="FFFFFF" w:themeFill="background1"/>
          </w:tcPr>
          <w:p w14:paraId="487DB8B3" w14:textId="77777777" w:rsidR="00CA5764" w:rsidRPr="009D5206" w:rsidRDefault="00CA5764" w:rsidP="00A73759">
            <w:pPr>
              <w:rPr>
                <w:rFonts w:cstheme="minorHAnsi"/>
                <w:b/>
                <w:bCs/>
              </w:rPr>
            </w:pPr>
            <w:r w:rsidRPr="009D5206">
              <w:rPr>
                <w:rFonts w:cstheme="minorHAnsi"/>
                <w:b/>
                <w:bCs/>
              </w:rPr>
              <w:lastRenderedPageBreak/>
              <w:t>2.8</w:t>
            </w:r>
          </w:p>
        </w:tc>
        <w:tc>
          <w:tcPr>
            <w:tcW w:w="8809" w:type="dxa"/>
          </w:tcPr>
          <w:p w14:paraId="1A237F8D" w14:textId="77777777" w:rsidR="00CA5764" w:rsidRPr="009D5206" w:rsidRDefault="00CA5764" w:rsidP="00A73759">
            <w:pPr>
              <w:rPr>
                <w:rFonts w:cstheme="minorHAnsi"/>
                <w:i/>
                <w:iCs/>
              </w:rPr>
            </w:pPr>
            <w:r w:rsidRPr="009D5206">
              <w:rPr>
                <w:rFonts w:cstheme="minorHAnsi"/>
                <w:b/>
                <w:bCs/>
              </w:rPr>
              <w:t xml:space="preserve">Partnership – </w:t>
            </w:r>
            <w:r w:rsidRPr="009D5206">
              <w:rPr>
                <w:rFonts w:cstheme="minorHAnsi"/>
                <w:i/>
                <w:iCs/>
              </w:rPr>
              <w:t>provision ensures that all parties involved in the provision for the pupil share their practice:</w:t>
            </w:r>
          </w:p>
          <w:p w14:paraId="5EE0F380" w14:textId="77777777" w:rsidR="00CA5764" w:rsidRPr="009D5206" w:rsidRDefault="00CA5764" w:rsidP="00A73759">
            <w:pPr>
              <w:rPr>
                <w:rFonts w:cstheme="minorHAnsi"/>
                <w:i/>
                <w:iCs/>
              </w:rPr>
            </w:pPr>
          </w:p>
          <w:p w14:paraId="76EA66F0" w14:textId="77777777" w:rsidR="00CA5764" w:rsidRPr="009D5206" w:rsidRDefault="00CA5764" w:rsidP="00CA5764">
            <w:pPr>
              <w:pStyle w:val="ListParagraph"/>
              <w:numPr>
                <w:ilvl w:val="0"/>
                <w:numId w:val="14"/>
              </w:numPr>
              <w:spacing w:before="0" w:after="0"/>
              <w:ind w:left="743"/>
              <w:rPr>
                <w:rFonts w:cstheme="minorHAnsi"/>
              </w:rPr>
            </w:pPr>
            <w:r>
              <w:rPr>
                <w:rFonts w:cstheme="minorHAnsi"/>
              </w:rPr>
              <w:t xml:space="preserve">2.8.1: </w:t>
            </w:r>
            <w:r w:rsidRPr="009D5206">
              <w:rPr>
                <w:rFonts w:cstheme="minorHAnsi"/>
              </w:rPr>
              <w:t>Safeguarding is at the core of the relationship that Tuition Partners (TPs) and Tutors develop with schools.</w:t>
            </w:r>
          </w:p>
          <w:p w14:paraId="197C058B" w14:textId="77777777" w:rsidR="00CA5764" w:rsidRPr="009D5206" w:rsidRDefault="00CA5764" w:rsidP="00CA5764">
            <w:pPr>
              <w:pStyle w:val="ListParagraph"/>
              <w:numPr>
                <w:ilvl w:val="0"/>
                <w:numId w:val="14"/>
              </w:numPr>
              <w:spacing w:before="0" w:after="0"/>
              <w:ind w:left="743"/>
              <w:rPr>
                <w:rFonts w:cstheme="minorHAnsi"/>
              </w:rPr>
            </w:pPr>
            <w:r>
              <w:rPr>
                <w:rFonts w:cstheme="minorHAnsi"/>
              </w:rPr>
              <w:t xml:space="preserve">2.8.2: </w:t>
            </w:r>
            <w:r w:rsidRPr="009D5206">
              <w:rPr>
                <w:rFonts w:cstheme="minorHAnsi"/>
              </w:rPr>
              <w:t>School leaders are confident with the safeguarding practices promoted by the Tuition Partner (TP) through the Tutor.</w:t>
            </w:r>
          </w:p>
          <w:p w14:paraId="45ED5ED1" w14:textId="77777777" w:rsidR="00CA5764" w:rsidRPr="009D5206" w:rsidRDefault="00CA5764" w:rsidP="00CA5764">
            <w:pPr>
              <w:pStyle w:val="ListParagraph"/>
              <w:numPr>
                <w:ilvl w:val="0"/>
                <w:numId w:val="14"/>
              </w:numPr>
              <w:spacing w:before="0" w:after="0"/>
              <w:ind w:left="743"/>
              <w:rPr>
                <w:rFonts w:cstheme="minorHAnsi"/>
              </w:rPr>
            </w:pPr>
            <w:r>
              <w:rPr>
                <w:rFonts w:cstheme="minorHAnsi"/>
              </w:rPr>
              <w:t xml:space="preserve">2.8.3: </w:t>
            </w:r>
            <w:r w:rsidRPr="009D5206">
              <w:rPr>
                <w:rFonts w:cstheme="minorHAnsi"/>
              </w:rPr>
              <w:t>School leaders are aware of the policies and procedures for raising safeguarding concerns with the Tuition Partners (TPs).</w:t>
            </w:r>
          </w:p>
          <w:p w14:paraId="3E5B500B" w14:textId="77777777" w:rsidR="00CA5764" w:rsidRPr="009D5206" w:rsidRDefault="00CA5764" w:rsidP="00A73759">
            <w:pPr>
              <w:pStyle w:val="ListParagraph"/>
              <w:spacing w:before="0" w:after="0"/>
              <w:ind w:firstLine="0"/>
              <w:jc w:val="left"/>
              <w:rPr>
                <w:rFonts w:cstheme="minorBidi"/>
              </w:rPr>
            </w:pPr>
          </w:p>
        </w:tc>
      </w:tr>
      <w:tr w:rsidR="00CA5764" w:rsidRPr="009D5206" w14:paraId="2B47AB15" w14:textId="77777777" w:rsidTr="6564123C">
        <w:tc>
          <w:tcPr>
            <w:tcW w:w="1110" w:type="dxa"/>
            <w:shd w:val="clear" w:color="auto" w:fill="FFFFFF" w:themeFill="background1"/>
          </w:tcPr>
          <w:p w14:paraId="23CDF048" w14:textId="77777777" w:rsidR="00CA5764" w:rsidRPr="009D5206" w:rsidRDefault="00CA5764" w:rsidP="00A73759">
            <w:pPr>
              <w:rPr>
                <w:rFonts w:cstheme="minorHAnsi"/>
                <w:b/>
                <w:bCs/>
              </w:rPr>
            </w:pPr>
            <w:r w:rsidRPr="009D5206">
              <w:rPr>
                <w:rFonts w:cstheme="minorHAnsi"/>
                <w:b/>
                <w:bCs/>
              </w:rPr>
              <w:t>2.9</w:t>
            </w:r>
          </w:p>
        </w:tc>
        <w:tc>
          <w:tcPr>
            <w:tcW w:w="8809" w:type="dxa"/>
          </w:tcPr>
          <w:p w14:paraId="2E87BFC4" w14:textId="6602E1E4" w:rsidR="00CA5764" w:rsidRPr="009D5206" w:rsidRDefault="00CA5764" w:rsidP="00A73759">
            <w:pPr>
              <w:rPr>
                <w:rFonts w:cstheme="minorBidi"/>
                <w:i/>
                <w:iCs/>
              </w:rPr>
            </w:pPr>
            <w:r w:rsidRPr="5D73F77D">
              <w:rPr>
                <w:rFonts w:cstheme="minorBidi"/>
                <w:b/>
                <w:bCs/>
              </w:rPr>
              <w:t>Compliance –</w:t>
            </w:r>
            <w:r w:rsidRPr="5D73F77D">
              <w:rPr>
                <w:rFonts w:cstheme="minorBidi"/>
              </w:rPr>
              <w:t xml:space="preserve"> </w:t>
            </w:r>
            <w:r w:rsidRPr="5D73F77D">
              <w:rPr>
                <w:rFonts w:cstheme="minorBidi"/>
                <w:i/>
                <w:iCs/>
              </w:rPr>
              <w:t>provision ensures that all Tuition Partners are compliant with the safeguarding regulations</w:t>
            </w:r>
            <w:r w:rsidR="002D3F43">
              <w:rPr>
                <w:rFonts w:cstheme="minorBidi"/>
                <w:i/>
                <w:iCs/>
              </w:rPr>
              <w:t>:</w:t>
            </w:r>
          </w:p>
          <w:p w14:paraId="28D4923A" w14:textId="77777777" w:rsidR="00CA5764" w:rsidRPr="009D5206" w:rsidRDefault="00CA5764" w:rsidP="00A73759">
            <w:pPr>
              <w:rPr>
                <w:rFonts w:cstheme="minorHAnsi"/>
                <w:b/>
                <w:bCs/>
              </w:rPr>
            </w:pPr>
          </w:p>
          <w:p w14:paraId="7DFA949B" w14:textId="77777777" w:rsidR="00CA5764" w:rsidRPr="00472C89" w:rsidRDefault="00CA5764" w:rsidP="00CA5764">
            <w:pPr>
              <w:pStyle w:val="pf0"/>
              <w:numPr>
                <w:ilvl w:val="0"/>
                <w:numId w:val="57"/>
              </w:numPr>
              <w:rPr>
                <w:rStyle w:val="cf01"/>
                <w:rFonts w:asciiTheme="minorHAnsi" w:hAnsiTheme="minorHAnsi" w:cstheme="minorHAnsi"/>
                <w:sz w:val="22"/>
                <w:szCs w:val="22"/>
              </w:rPr>
            </w:pPr>
            <w:r w:rsidRPr="00472C89">
              <w:rPr>
                <w:rStyle w:val="cf01"/>
                <w:rFonts w:asciiTheme="minorHAnsi" w:hAnsiTheme="minorHAnsi" w:cstheme="minorHAnsi"/>
                <w:sz w:val="22"/>
                <w:szCs w:val="22"/>
              </w:rPr>
              <w:t>2.9.1: Data relating to safeguarding and safer recruitment checks are properly managed and stored.</w:t>
            </w:r>
          </w:p>
          <w:p w14:paraId="112400D6" w14:textId="77777777" w:rsidR="00CA5764" w:rsidRPr="00472C89" w:rsidRDefault="00CA5764" w:rsidP="00CA5764">
            <w:pPr>
              <w:pStyle w:val="pf0"/>
              <w:numPr>
                <w:ilvl w:val="0"/>
                <w:numId w:val="57"/>
              </w:numPr>
              <w:rPr>
                <w:rStyle w:val="cf01"/>
                <w:rFonts w:asciiTheme="minorHAnsi" w:hAnsiTheme="minorHAnsi" w:cstheme="minorHAnsi"/>
                <w:sz w:val="22"/>
                <w:szCs w:val="22"/>
              </w:rPr>
            </w:pPr>
            <w:r w:rsidRPr="00472C89">
              <w:rPr>
                <w:rStyle w:val="cf01"/>
                <w:rFonts w:asciiTheme="minorHAnsi" w:hAnsiTheme="minorHAnsi" w:cstheme="minorHAnsi"/>
                <w:sz w:val="22"/>
                <w:szCs w:val="22"/>
              </w:rPr>
              <w:t>The data is readily available to the DfE and Tribal for quality assurance purposes, which may include regular audits, sampling, or any other applicable review of their safeguarding arrangements.</w:t>
            </w:r>
          </w:p>
          <w:p w14:paraId="2D40D567" w14:textId="77777777" w:rsidR="00CA5764" w:rsidRPr="00464832" w:rsidRDefault="00CA5764" w:rsidP="00CA5764">
            <w:pPr>
              <w:pStyle w:val="pf0"/>
              <w:numPr>
                <w:ilvl w:val="0"/>
                <w:numId w:val="57"/>
              </w:numPr>
              <w:rPr>
                <w:rFonts w:asciiTheme="minorHAnsi" w:hAnsiTheme="minorHAnsi" w:cstheme="minorHAnsi"/>
                <w:sz w:val="22"/>
                <w:szCs w:val="22"/>
              </w:rPr>
            </w:pPr>
            <w:r w:rsidRPr="00472C89">
              <w:rPr>
                <w:rStyle w:val="cf01"/>
                <w:rFonts w:asciiTheme="minorHAnsi" w:hAnsiTheme="minorHAnsi" w:cstheme="minorHAnsi"/>
                <w:sz w:val="22"/>
                <w:szCs w:val="22"/>
              </w:rPr>
              <w:t>Tuition Partners are able to provide a full list by way of single central record of all active tutors working with them at any given time, including information set out in part 3 of KCSIE.</w:t>
            </w:r>
          </w:p>
        </w:tc>
      </w:tr>
    </w:tbl>
    <w:p w14:paraId="4A442322" w14:textId="77777777" w:rsidR="00CA5764" w:rsidRDefault="00CA5764" w:rsidP="004539C8">
      <w:pPr>
        <w:spacing w:line="257" w:lineRule="auto"/>
        <w:rPr>
          <w:rFonts w:ascii="Calibri" w:eastAsia="Calibri" w:hAnsi="Calibri" w:cs="Calibri"/>
        </w:rPr>
      </w:pPr>
    </w:p>
    <w:p w14:paraId="0E07D614" w14:textId="2A87B687" w:rsidR="003A38C3" w:rsidRDefault="003A38C3" w:rsidP="008123A5"/>
    <w:p w14:paraId="74F726A7" w14:textId="77777777" w:rsidR="00F10EA0" w:rsidRDefault="00F10EA0" w:rsidP="008123A5"/>
    <w:p w14:paraId="1FCD4C99" w14:textId="77777777" w:rsidR="00F10EA0" w:rsidRDefault="00F10EA0" w:rsidP="008123A5"/>
    <w:p w14:paraId="14CC6CD0" w14:textId="77777777" w:rsidR="00F10EA0" w:rsidRDefault="00F10EA0" w:rsidP="008123A5"/>
    <w:p w14:paraId="506C4AC8" w14:textId="77777777" w:rsidR="00F10EA0" w:rsidRDefault="00F10EA0" w:rsidP="008123A5"/>
    <w:p w14:paraId="1B01731D" w14:textId="77777777" w:rsidR="00F10EA0" w:rsidRDefault="00F10EA0" w:rsidP="008123A5"/>
    <w:p w14:paraId="05B63E17" w14:textId="77777777" w:rsidR="00F10EA0" w:rsidRDefault="00F10EA0" w:rsidP="008123A5"/>
    <w:p w14:paraId="1443B10D" w14:textId="77777777" w:rsidR="00F10EA0" w:rsidRDefault="00F10EA0" w:rsidP="008123A5"/>
    <w:p w14:paraId="368C85CF" w14:textId="77777777" w:rsidR="00F10EA0" w:rsidRDefault="00F10EA0" w:rsidP="008123A5"/>
    <w:p w14:paraId="50ADEED1" w14:textId="77777777" w:rsidR="00F10EA0" w:rsidRDefault="00F10EA0" w:rsidP="008123A5"/>
    <w:p w14:paraId="1509F927" w14:textId="77777777" w:rsidR="00F10EA0" w:rsidRDefault="00F10EA0" w:rsidP="008123A5"/>
    <w:p w14:paraId="6226A95C" w14:textId="1BDEBC8D" w:rsidR="00F10EA0" w:rsidRDefault="00F10EA0" w:rsidP="008123A5"/>
    <w:p w14:paraId="16433A6A" w14:textId="77777777" w:rsidR="00F10EA0" w:rsidRDefault="00F10EA0" w:rsidP="008123A5"/>
    <w:p w14:paraId="14812967" w14:textId="77777777" w:rsidR="00F10EA0" w:rsidRDefault="00F10EA0" w:rsidP="008123A5"/>
    <w:p w14:paraId="3B93FAF2" w14:textId="77777777" w:rsidR="00F10EA0" w:rsidRDefault="00F10EA0" w:rsidP="008123A5"/>
    <w:p w14:paraId="5EA044F8" w14:textId="77777777" w:rsidR="00F10EA0" w:rsidRDefault="00F10EA0" w:rsidP="008123A5"/>
    <w:p w14:paraId="3FC57563" w14:textId="77777777" w:rsidR="00F10EA0" w:rsidRDefault="00F10EA0" w:rsidP="008123A5"/>
    <w:p w14:paraId="22256E3E" w14:textId="77777777" w:rsidR="00F10EA0" w:rsidRDefault="00F10EA0" w:rsidP="008123A5"/>
    <w:p w14:paraId="2C9BBFB2" w14:textId="77777777" w:rsidR="00F10EA0" w:rsidRDefault="00F10EA0" w:rsidP="008123A5"/>
    <w:p w14:paraId="6A37D289" w14:textId="3AAA8FA1" w:rsidR="006E63AD" w:rsidRDefault="006E63AD" w:rsidP="006E63AD">
      <w:pPr>
        <w:pStyle w:val="Heading1"/>
      </w:pPr>
      <w:bookmarkStart w:id="22" w:name="_Toc141717055"/>
      <w:r>
        <w:t>Supporting information</w:t>
      </w:r>
      <w:bookmarkEnd w:id="22"/>
    </w:p>
    <w:p w14:paraId="2C410B17" w14:textId="34CB5010" w:rsidR="0034111C" w:rsidRPr="006E63AD" w:rsidRDefault="0034111C" w:rsidP="00B00E1A">
      <w:pPr>
        <w:rPr>
          <w:rFonts w:asciiTheme="majorHAnsi" w:hAnsiTheme="majorHAnsi" w:cstheme="majorBidi"/>
          <w:b/>
          <w:bCs/>
          <w:sz w:val="28"/>
          <w:szCs w:val="28"/>
        </w:rPr>
      </w:pPr>
    </w:p>
    <w:p w14:paraId="4BF1D016" w14:textId="023C0422" w:rsidR="00012F39" w:rsidRPr="000375CF" w:rsidRDefault="00B00E1A" w:rsidP="1F3DB537">
      <w:pPr>
        <w:rPr>
          <w:rFonts w:asciiTheme="majorHAnsi" w:hAnsiTheme="majorHAnsi" w:cstheme="majorBidi"/>
        </w:rPr>
      </w:pPr>
      <w:r>
        <w:rPr>
          <w:rFonts w:cstheme="minorHAnsi"/>
        </w:rPr>
        <w:t xml:space="preserve">All evidence is underpinned by the statutory guidance </w:t>
      </w:r>
      <w:hyperlink r:id="rId15" w:history="1">
        <w:r w:rsidR="00012F39" w:rsidRPr="002579F0">
          <w:rPr>
            <w:rStyle w:val="Hyperlink"/>
            <w:rFonts w:asciiTheme="majorHAnsi" w:hAnsiTheme="majorHAnsi" w:cstheme="majorBidi"/>
          </w:rPr>
          <w:t>Keeping Children Safe in Education</w:t>
        </w:r>
      </w:hyperlink>
      <w:r w:rsidR="00012F39">
        <w:rPr>
          <w:rFonts w:asciiTheme="majorHAnsi" w:hAnsiTheme="majorHAnsi" w:cstheme="majorBidi"/>
        </w:rPr>
        <w:t xml:space="preserve"> (KCSIE – DfE 2023)</w:t>
      </w:r>
    </w:p>
    <w:p w14:paraId="17714D20" w14:textId="77777777" w:rsidR="003F3298" w:rsidRDefault="003F3298" w:rsidP="00900119">
      <w:pPr>
        <w:rPr>
          <w:rFonts w:ascii="Calibri" w:eastAsia="Calibri" w:hAnsi="Calibri" w:cs="Calibri"/>
          <w:b/>
          <w:bCs/>
          <w:color w:val="000000" w:themeColor="text1"/>
          <w:sz w:val="24"/>
          <w:szCs w:val="24"/>
        </w:rPr>
      </w:pPr>
    </w:p>
    <w:p w14:paraId="35DD7983" w14:textId="2F8EE198" w:rsidR="00900119" w:rsidRDefault="00900119" w:rsidP="00900119">
      <w:pPr>
        <w:rPr>
          <w:rFonts w:ascii="Calibri" w:eastAsia="Calibri" w:hAnsi="Calibri" w:cs="Calibri"/>
          <w:b/>
          <w:bCs/>
          <w:color w:val="000000" w:themeColor="text1"/>
          <w:sz w:val="24"/>
          <w:szCs w:val="24"/>
        </w:rPr>
      </w:pPr>
      <w:r w:rsidRPr="60214911">
        <w:rPr>
          <w:rFonts w:ascii="Calibri" w:eastAsia="Calibri" w:hAnsi="Calibri" w:cs="Calibri"/>
          <w:b/>
          <w:bCs/>
          <w:color w:val="000000" w:themeColor="text1"/>
          <w:sz w:val="24"/>
          <w:szCs w:val="24"/>
        </w:rPr>
        <w:t>Criteri</w:t>
      </w:r>
      <w:r w:rsidR="38E86E6E" w:rsidRPr="60214911">
        <w:rPr>
          <w:rFonts w:ascii="Calibri" w:eastAsia="Calibri" w:hAnsi="Calibri" w:cs="Calibri"/>
          <w:b/>
          <w:bCs/>
          <w:color w:val="000000" w:themeColor="text1"/>
          <w:sz w:val="24"/>
          <w:szCs w:val="24"/>
        </w:rPr>
        <w:t>on</w:t>
      </w:r>
      <w:r w:rsidRPr="6577AA6D">
        <w:rPr>
          <w:rFonts w:ascii="Calibri" w:eastAsia="Calibri" w:hAnsi="Calibri" w:cs="Calibri"/>
          <w:b/>
          <w:bCs/>
          <w:color w:val="000000" w:themeColor="text1"/>
          <w:sz w:val="24"/>
          <w:szCs w:val="24"/>
        </w:rPr>
        <w:t xml:space="preserve"> </w:t>
      </w:r>
      <w:r w:rsidR="00613139">
        <w:rPr>
          <w:rFonts w:ascii="Calibri" w:eastAsia="Calibri" w:hAnsi="Calibri" w:cs="Calibri"/>
          <w:b/>
          <w:bCs/>
          <w:color w:val="000000" w:themeColor="text1"/>
          <w:sz w:val="24"/>
          <w:szCs w:val="24"/>
        </w:rPr>
        <w:t>2.1</w:t>
      </w:r>
      <w:r w:rsidRPr="6577AA6D">
        <w:rPr>
          <w:rFonts w:ascii="Calibri" w:eastAsia="Calibri" w:hAnsi="Calibri" w:cs="Calibri"/>
          <w:b/>
          <w:bCs/>
          <w:color w:val="000000" w:themeColor="text1"/>
          <w:sz w:val="24"/>
          <w:szCs w:val="24"/>
        </w:rPr>
        <w:t xml:space="preserve"> – </w:t>
      </w:r>
      <w:r w:rsidR="003B7B6C">
        <w:rPr>
          <w:rFonts w:ascii="Calibri" w:eastAsia="Calibri" w:hAnsi="Calibri" w:cs="Calibri"/>
          <w:b/>
          <w:bCs/>
          <w:color w:val="000000" w:themeColor="text1"/>
          <w:sz w:val="24"/>
          <w:szCs w:val="24"/>
        </w:rPr>
        <w:t xml:space="preserve">Policies and Procedures </w:t>
      </w:r>
    </w:p>
    <w:p w14:paraId="1A42FE1B" w14:textId="77777777" w:rsidR="007313ED" w:rsidRPr="00E671D8" w:rsidRDefault="007313ED" w:rsidP="00900119">
      <w:pPr>
        <w:rPr>
          <w:sz w:val="24"/>
          <w:szCs w:val="24"/>
        </w:rPr>
      </w:pPr>
    </w:p>
    <w:p w14:paraId="7963108B" w14:textId="7AE77313" w:rsidR="00900119" w:rsidRPr="00E671D8" w:rsidRDefault="00900119" w:rsidP="00900119">
      <w:pPr>
        <w:rPr>
          <w:sz w:val="24"/>
          <w:szCs w:val="24"/>
        </w:rPr>
      </w:pPr>
      <w:r w:rsidRPr="31AB5050">
        <w:rPr>
          <w:rFonts w:ascii="Calibri" w:eastAsia="Calibri" w:hAnsi="Calibri" w:cs="Calibri"/>
          <w:i/>
          <w:iCs/>
          <w:color w:val="000000" w:themeColor="text1"/>
          <w:sz w:val="24"/>
          <w:szCs w:val="24"/>
        </w:rPr>
        <w:t>The organisation</w:t>
      </w:r>
      <w:r w:rsidR="00372424" w:rsidRPr="31AB5050">
        <w:rPr>
          <w:rFonts w:ascii="Calibri" w:eastAsia="Calibri" w:hAnsi="Calibri" w:cs="Calibri"/>
          <w:i/>
          <w:iCs/>
          <w:color w:val="000000" w:themeColor="text1"/>
          <w:sz w:val="24"/>
          <w:szCs w:val="24"/>
        </w:rPr>
        <w:t xml:space="preserve"> has robust policies and procedures in place to safeguard young </w:t>
      </w:r>
      <w:r w:rsidR="007313ED" w:rsidRPr="31AB5050">
        <w:rPr>
          <w:rFonts w:ascii="Calibri" w:eastAsia="Calibri" w:hAnsi="Calibri" w:cs="Calibri"/>
          <w:i/>
          <w:iCs/>
          <w:color w:val="000000" w:themeColor="text1"/>
          <w:sz w:val="24"/>
          <w:szCs w:val="24"/>
        </w:rPr>
        <w:t>people.</w:t>
      </w:r>
    </w:p>
    <w:p w14:paraId="384ED5AE" w14:textId="77777777" w:rsidR="00C70CCF" w:rsidRDefault="00C70CCF" w:rsidP="00C70CCF"/>
    <w:p w14:paraId="78DDB6BF" w14:textId="3F0184C2" w:rsidR="00C70CCF" w:rsidRDefault="00A22307" w:rsidP="00C70CCF">
      <w:r w:rsidRPr="005225CA">
        <w:rPr>
          <w:b/>
          <w:bCs/>
        </w:rPr>
        <w:t xml:space="preserve">Organisations will need to ensure that </w:t>
      </w:r>
      <w:r w:rsidR="00340A1B" w:rsidRPr="005225CA">
        <w:rPr>
          <w:b/>
          <w:bCs/>
        </w:rPr>
        <w:t xml:space="preserve">they </w:t>
      </w:r>
      <w:r w:rsidRPr="005225CA">
        <w:rPr>
          <w:b/>
          <w:bCs/>
        </w:rPr>
        <w:t>comply with all statutory guidance, as outline in KCSIE</w:t>
      </w:r>
      <w:r w:rsidRPr="00C70CCF">
        <w:t xml:space="preserve">. </w:t>
      </w:r>
    </w:p>
    <w:p w14:paraId="78E39163" w14:textId="77777777" w:rsidR="0010407F" w:rsidRDefault="0010407F" w:rsidP="00C70CCF"/>
    <w:p w14:paraId="5A33CD6A" w14:textId="77777777" w:rsidR="0010407F" w:rsidRPr="007313ED" w:rsidRDefault="0010407F" w:rsidP="007313ED">
      <w:pPr>
        <w:ind w:left="709"/>
        <w:rPr>
          <w:rFonts w:ascii="Calibri" w:eastAsia="Calibri" w:hAnsi="Calibri" w:cs="Calibri"/>
          <w:color w:val="000000" w:themeColor="text1"/>
        </w:rPr>
      </w:pPr>
      <w:r w:rsidRPr="007313ED">
        <w:rPr>
          <w:rFonts w:ascii="Calibri" w:eastAsia="Calibri" w:hAnsi="Calibri" w:cs="Calibri"/>
          <w:color w:val="000000" w:themeColor="text1"/>
        </w:rPr>
        <w:t xml:space="preserve">Examples of documentation that organisations could provide include (but are not limited to): </w:t>
      </w:r>
    </w:p>
    <w:p w14:paraId="0E2FB323" w14:textId="77777777" w:rsidR="0010407F" w:rsidRPr="007313ED" w:rsidRDefault="0010407F" w:rsidP="00C70CCF"/>
    <w:p w14:paraId="687E8EBE" w14:textId="043AABA7" w:rsidR="00226A62" w:rsidRDefault="00226A62" w:rsidP="003530E7">
      <w:pPr>
        <w:pStyle w:val="ListParagraph"/>
        <w:numPr>
          <w:ilvl w:val="0"/>
          <w:numId w:val="46"/>
        </w:numPr>
      </w:pPr>
      <w:r w:rsidRPr="00C70CCF">
        <w:t>The organisation’s most recent child protection and safeguarding policy, including information regarding</w:t>
      </w:r>
      <w:r w:rsidR="00F23013" w:rsidRPr="00C70CCF">
        <w:t>:</w:t>
      </w:r>
    </w:p>
    <w:p w14:paraId="5A36FEBE" w14:textId="78D6197D" w:rsidR="00226A62" w:rsidRPr="00C70CCF" w:rsidRDefault="00226A62" w:rsidP="003530E7">
      <w:pPr>
        <w:pStyle w:val="ListParagraph"/>
        <w:numPr>
          <w:ilvl w:val="0"/>
          <w:numId w:val="24"/>
        </w:numPr>
      </w:pPr>
      <w:r>
        <w:t xml:space="preserve">child sexual exploitation </w:t>
      </w:r>
    </w:p>
    <w:p w14:paraId="0AD79233" w14:textId="3E1EFA3C" w:rsidR="00226A62" w:rsidRPr="00C70CCF" w:rsidRDefault="00226A62" w:rsidP="003530E7">
      <w:pPr>
        <w:pStyle w:val="ListParagraph"/>
        <w:numPr>
          <w:ilvl w:val="0"/>
          <w:numId w:val="24"/>
        </w:numPr>
      </w:pPr>
      <w:r>
        <w:t>child criminal exploitation</w:t>
      </w:r>
    </w:p>
    <w:p w14:paraId="0B105378" w14:textId="4D57A648" w:rsidR="00226A62" w:rsidRPr="00C70CCF" w:rsidRDefault="00226A62" w:rsidP="003530E7">
      <w:pPr>
        <w:pStyle w:val="ListParagraph"/>
        <w:numPr>
          <w:ilvl w:val="0"/>
          <w:numId w:val="24"/>
        </w:numPr>
      </w:pPr>
      <w:r>
        <w:t xml:space="preserve">female genital mutilation </w:t>
      </w:r>
    </w:p>
    <w:p w14:paraId="0C5EEB21" w14:textId="23E91E36" w:rsidR="00226A62" w:rsidRPr="00C70CCF" w:rsidRDefault="6BDCC952" w:rsidP="003530E7">
      <w:pPr>
        <w:pStyle w:val="ListParagraph"/>
        <w:numPr>
          <w:ilvl w:val="0"/>
          <w:numId w:val="24"/>
        </w:numPr>
      </w:pPr>
      <w:r>
        <w:t>child-on-child</w:t>
      </w:r>
      <w:r w:rsidR="256CA473">
        <w:t xml:space="preserve"> abuse</w:t>
      </w:r>
    </w:p>
    <w:p w14:paraId="306EFDDF" w14:textId="02AF36C4" w:rsidR="00226A62" w:rsidRPr="00C70CCF" w:rsidRDefault="00226A62" w:rsidP="003530E7">
      <w:pPr>
        <w:pStyle w:val="ListParagraph"/>
        <w:numPr>
          <w:ilvl w:val="0"/>
          <w:numId w:val="24"/>
        </w:numPr>
      </w:pPr>
      <w:r>
        <w:t xml:space="preserve">domestic abuse </w:t>
      </w:r>
    </w:p>
    <w:p w14:paraId="2D0E2649" w14:textId="0134EF9B" w:rsidR="00226A62" w:rsidRPr="00C70CCF" w:rsidRDefault="00226A62" w:rsidP="003530E7">
      <w:pPr>
        <w:pStyle w:val="ListParagraph"/>
        <w:numPr>
          <w:ilvl w:val="0"/>
          <w:numId w:val="24"/>
        </w:numPr>
      </w:pPr>
      <w:r>
        <w:t xml:space="preserve">mental health </w:t>
      </w:r>
    </w:p>
    <w:p w14:paraId="12DF82EF" w14:textId="252E33FC" w:rsidR="00226A62" w:rsidRDefault="00226A62" w:rsidP="003530E7">
      <w:pPr>
        <w:pStyle w:val="ListParagraph"/>
        <w:numPr>
          <w:ilvl w:val="0"/>
          <w:numId w:val="24"/>
        </w:numPr>
      </w:pPr>
      <w:r w:rsidRPr="00C70CCF">
        <w:t xml:space="preserve">prevent, extremism and radicalisation </w:t>
      </w:r>
    </w:p>
    <w:p w14:paraId="18A3CA1A" w14:textId="3EDD8BF3" w:rsidR="00E27B4B" w:rsidRPr="00C70CCF" w:rsidRDefault="25227735" w:rsidP="003530E7">
      <w:pPr>
        <w:pStyle w:val="ListParagraph"/>
        <w:numPr>
          <w:ilvl w:val="0"/>
          <w:numId w:val="24"/>
        </w:numPr>
      </w:pPr>
      <w:r>
        <w:t>serious violence (see para 48)</w:t>
      </w:r>
    </w:p>
    <w:p w14:paraId="23AEB815" w14:textId="1BC61EEE" w:rsidR="00226A62" w:rsidRDefault="002036E9" w:rsidP="003530E7">
      <w:pPr>
        <w:pStyle w:val="ListParagraph"/>
        <w:numPr>
          <w:ilvl w:val="0"/>
          <w:numId w:val="25"/>
        </w:numPr>
        <w:ind w:left="709"/>
      </w:pPr>
      <w:r>
        <w:t>P</w:t>
      </w:r>
      <w:r w:rsidR="00226A62">
        <w:t>rocedures for reporting and managing concerns</w:t>
      </w:r>
      <w:r w:rsidR="00173A68">
        <w:t xml:space="preserve"> about a child</w:t>
      </w:r>
      <w:r w:rsidR="00895680">
        <w:t xml:space="preserve"> (see paragraph 99 of KCSIE for more information)</w:t>
      </w:r>
      <w:r w:rsidR="00011A29">
        <w:t xml:space="preserve"> including </w:t>
      </w:r>
      <w:r w:rsidR="00CD68EB">
        <w:t>appropriate safeguarding arrangements in place when students are absent from lessons, including isolated incident, repeat occasions</w:t>
      </w:r>
      <w:r w:rsidR="00892C2B">
        <w:t xml:space="preserve"> and for prolonged periods (see </w:t>
      </w:r>
      <w:r w:rsidR="57D980B8">
        <w:t xml:space="preserve">KCSIE </w:t>
      </w:r>
      <w:r w:rsidR="00892C2B">
        <w:t>paragraph 175).</w:t>
      </w:r>
    </w:p>
    <w:p w14:paraId="26549733" w14:textId="0A16672C" w:rsidR="00484853" w:rsidRDefault="00484853" w:rsidP="003530E7">
      <w:pPr>
        <w:pStyle w:val="ListParagraph"/>
        <w:numPr>
          <w:ilvl w:val="0"/>
          <w:numId w:val="25"/>
        </w:numPr>
        <w:ind w:left="709"/>
      </w:pPr>
      <w:r>
        <w:t>The inclusion of contact details (email address, telephone number</w:t>
      </w:r>
      <w:r w:rsidR="00D22364">
        <w:t>s</w:t>
      </w:r>
      <w:r>
        <w:t xml:space="preserve">) </w:t>
      </w:r>
      <w:r w:rsidR="00D22364">
        <w:t>of the Designated S</w:t>
      </w:r>
      <w:r w:rsidR="00CB4454">
        <w:t>afeguarding</w:t>
      </w:r>
      <w:r w:rsidR="00D22364">
        <w:t xml:space="preserve"> Lead and Deputy Designated </w:t>
      </w:r>
      <w:r w:rsidR="390B8CD1">
        <w:t>S</w:t>
      </w:r>
      <w:r w:rsidR="00CB4454">
        <w:t>afeguarding</w:t>
      </w:r>
      <w:r w:rsidR="390B8CD1">
        <w:t xml:space="preserve"> </w:t>
      </w:r>
      <w:r w:rsidR="00D22364">
        <w:t xml:space="preserve">Lead </w:t>
      </w:r>
    </w:p>
    <w:p w14:paraId="5AEED76E" w14:textId="40B62419" w:rsidR="00A4102D" w:rsidRDefault="00A4102D" w:rsidP="003530E7">
      <w:pPr>
        <w:pStyle w:val="ListParagraph"/>
        <w:numPr>
          <w:ilvl w:val="0"/>
          <w:numId w:val="25"/>
        </w:numPr>
        <w:ind w:left="709"/>
      </w:pPr>
      <w:r>
        <w:t>Includes references to other policies</w:t>
      </w:r>
      <w:r w:rsidR="00DB17F6">
        <w:t xml:space="preserve"> outlined in Part Two of KCSIE 2023 including online safety (</w:t>
      </w:r>
      <w:r w:rsidR="00541CD0">
        <w:t xml:space="preserve">with particular reference to </w:t>
      </w:r>
      <w:r w:rsidR="000518DC">
        <w:t>filtering</w:t>
      </w:r>
      <w:r w:rsidR="00541CD0">
        <w:t xml:space="preserve"> and monitoring </w:t>
      </w:r>
      <w:r w:rsidR="00DB17F6">
        <w:t>paragraph</w:t>
      </w:r>
      <w:r w:rsidR="000518DC">
        <w:t>s</w:t>
      </w:r>
      <w:r w:rsidR="00DB17F6">
        <w:t xml:space="preserve"> 138</w:t>
      </w:r>
      <w:r w:rsidR="000518DC">
        <w:t xml:space="preserve"> and 141</w:t>
      </w:r>
      <w:r w:rsidR="00DB17F6">
        <w:t>) and special educational needs and disabilities (SEND – paragraphs 199-202).</w:t>
      </w:r>
    </w:p>
    <w:p w14:paraId="3FE801B8" w14:textId="1880B9AF" w:rsidR="00D22364" w:rsidRPr="0010407F" w:rsidRDefault="64366AAB" w:rsidP="003530E7">
      <w:pPr>
        <w:pStyle w:val="ListParagraph"/>
        <w:numPr>
          <w:ilvl w:val="0"/>
          <w:numId w:val="25"/>
        </w:numPr>
        <w:ind w:left="709"/>
      </w:pPr>
      <w:r>
        <w:t xml:space="preserve">An annual review </w:t>
      </w:r>
      <w:r w:rsidR="1956F950">
        <w:t>date</w:t>
      </w:r>
    </w:p>
    <w:p w14:paraId="00D8CC62" w14:textId="77777777" w:rsidR="00226A62" w:rsidRPr="0010407F" w:rsidRDefault="00226A62" w:rsidP="00226A62">
      <w:pPr>
        <w:pStyle w:val="ListParagraph"/>
        <w:ind w:left="360" w:firstLine="0"/>
      </w:pPr>
    </w:p>
    <w:p w14:paraId="47B6B38E" w14:textId="4EF68097" w:rsidR="005F1970" w:rsidRPr="0010407F" w:rsidRDefault="4C728873" w:rsidP="003530E7">
      <w:pPr>
        <w:pStyle w:val="ListParagraph"/>
        <w:numPr>
          <w:ilvl w:val="0"/>
          <w:numId w:val="25"/>
        </w:numPr>
        <w:ind w:left="709"/>
      </w:pPr>
      <w:r>
        <w:t>The organisation’s behaviour policy, including information regarding</w:t>
      </w:r>
      <w:r w:rsidR="262D1BCC">
        <w:t>:</w:t>
      </w:r>
    </w:p>
    <w:p w14:paraId="70FC1A46" w14:textId="65D697DB" w:rsidR="00226A62" w:rsidRPr="0010407F" w:rsidRDefault="4C728873" w:rsidP="003530E7">
      <w:pPr>
        <w:pStyle w:val="ListParagraph"/>
        <w:numPr>
          <w:ilvl w:val="0"/>
          <w:numId w:val="24"/>
        </w:numPr>
      </w:pPr>
      <w:r>
        <w:t>Bullying</w:t>
      </w:r>
    </w:p>
    <w:p w14:paraId="1288DE70" w14:textId="23CE292F" w:rsidR="00226A62" w:rsidRPr="0010407F" w:rsidRDefault="4C728873" w:rsidP="003530E7">
      <w:pPr>
        <w:pStyle w:val="ListParagraph"/>
        <w:numPr>
          <w:ilvl w:val="0"/>
          <w:numId w:val="24"/>
        </w:numPr>
      </w:pPr>
      <w:r>
        <w:t>Cyber bullying</w:t>
      </w:r>
    </w:p>
    <w:p w14:paraId="27CA393E" w14:textId="44713ABE" w:rsidR="00226A62" w:rsidRPr="0010407F" w:rsidRDefault="4C728873" w:rsidP="003530E7">
      <w:pPr>
        <w:pStyle w:val="ListParagraph"/>
        <w:numPr>
          <w:ilvl w:val="0"/>
          <w:numId w:val="24"/>
        </w:numPr>
      </w:pPr>
      <w:r>
        <w:t>Prejudice based and discriminatory bullying</w:t>
      </w:r>
    </w:p>
    <w:p w14:paraId="1402CF1A" w14:textId="77777777" w:rsidR="00226A62" w:rsidRPr="0010407F" w:rsidRDefault="00226A62" w:rsidP="00226A62">
      <w:pPr>
        <w:pStyle w:val="ListParagraph"/>
        <w:ind w:left="360" w:firstLine="0"/>
      </w:pPr>
    </w:p>
    <w:p w14:paraId="4ACFC82D" w14:textId="0B33BC21" w:rsidR="00226A62" w:rsidRPr="0010407F" w:rsidRDefault="00226A62" w:rsidP="003530E7">
      <w:pPr>
        <w:pStyle w:val="ListParagraph"/>
        <w:numPr>
          <w:ilvl w:val="0"/>
          <w:numId w:val="47"/>
        </w:numPr>
        <w:ind w:left="709"/>
      </w:pPr>
      <w:r w:rsidRPr="0010407F">
        <w:t xml:space="preserve">The organisation’s induction handbook and/or staff behaviour policy (Code of Conduct), including information </w:t>
      </w:r>
      <w:r w:rsidR="00F23013" w:rsidRPr="0010407F">
        <w:t xml:space="preserve">about: </w:t>
      </w:r>
    </w:p>
    <w:p w14:paraId="203F34E0" w14:textId="2700CED7" w:rsidR="00226A62" w:rsidRPr="0010407F" w:rsidRDefault="4C728873" w:rsidP="003530E7">
      <w:pPr>
        <w:pStyle w:val="ListParagraph"/>
        <w:numPr>
          <w:ilvl w:val="0"/>
          <w:numId w:val="24"/>
        </w:numPr>
      </w:pPr>
      <w:r>
        <w:t>how to report concerns (including low-level concerns)</w:t>
      </w:r>
      <w:r w:rsidR="4C41660A">
        <w:t>;</w:t>
      </w:r>
    </w:p>
    <w:p w14:paraId="33DC36A3" w14:textId="5AFBE077" w:rsidR="00226A62" w:rsidRPr="0010407F" w:rsidRDefault="4C728873" w:rsidP="003530E7">
      <w:pPr>
        <w:pStyle w:val="ListParagraph"/>
        <w:numPr>
          <w:ilvl w:val="0"/>
          <w:numId w:val="24"/>
        </w:numPr>
      </w:pPr>
      <w:r>
        <w:lastRenderedPageBreak/>
        <w:t xml:space="preserve">how allegations against staff </w:t>
      </w:r>
      <w:r w:rsidR="7CE9FD71">
        <w:t>including volunteers</w:t>
      </w:r>
      <w:r>
        <w:t xml:space="preserve"> are reported and managed</w:t>
      </w:r>
    </w:p>
    <w:p w14:paraId="171BADEC" w14:textId="02E4BA15" w:rsidR="00226A62" w:rsidRPr="0010407F" w:rsidRDefault="4C728873" w:rsidP="003530E7">
      <w:pPr>
        <w:pStyle w:val="ListParagraph"/>
        <w:numPr>
          <w:ilvl w:val="0"/>
          <w:numId w:val="24"/>
        </w:numPr>
      </w:pPr>
      <w:r>
        <w:t xml:space="preserve">whistleblowing procedures </w:t>
      </w:r>
    </w:p>
    <w:p w14:paraId="57AF7C7A" w14:textId="77777777" w:rsidR="00F23013" w:rsidRPr="0010407F" w:rsidRDefault="00F23013" w:rsidP="00F23013">
      <w:pPr>
        <w:pStyle w:val="ListParagraph"/>
        <w:ind w:firstLine="0"/>
      </w:pPr>
    </w:p>
    <w:p w14:paraId="1BEBFD2B" w14:textId="521DC8E8" w:rsidR="00226A62" w:rsidRPr="0010407F" w:rsidRDefault="256CA473" w:rsidP="003530E7">
      <w:pPr>
        <w:pStyle w:val="ListParagraph"/>
        <w:numPr>
          <w:ilvl w:val="0"/>
          <w:numId w:val="47"/>
        </w:numPr>
        <w:ind w:left="709"/>
      </w:pPr>
      <w:r>
        <w:t>A Single Central Re</w:t>
      </w:r>
      <w:r w:rsidR="00241B1D">
        <w:t>cord</w:t>
      </w:r>
      <w:r>
        <w:t xml:space="preserve">, confirming that all </w:t>
      </w:r>
      <w:r w:rsidR="73DC83A5">
        <w:t>personnel including tutors</w:t>
      </w:r>
      <w:r>
        <w:t xml:space="preserve"> working on behalf of the </w:t>
      </w:r>
      <w:r w:rsidR="1F94A76F">
        <w:t>organisation</w:t>
      </w:r>
      <w:r>
        <w:t>:</w:t>
      </w:r>
    </w:p>
    <w:p w14:paraId="475C2A92" w14:textId="22DD883A" w:rsidR="00226A62" w:rsidRPr="0010407F" w:rsidRDefault="4C728873" w:rsidP="003530E7">
      <w:pPr>
        <w:pStyle w:val="ListParagraph"/>
        <w:numPr>
          <w:ilvl w:val="0"/>
          <w:numId w:val="24"/>
        </w:numPr>
      </w:pPr>
      <w:r>
        <w:t>have had their identity checked, in accordance with government guidelines</w:t>
      </w:r>
    </w:p>
    <w:p w14:paraId="35D9F59C" w14:textId="5E2378FF" w:rsidR="00226A62" w:rsidRPr="0010407F" w:rsidRDefault="4C728873" w:rsidP="003530E7">
      <w:pPr>
        <w:pStyle w:val="ListParagraph"/>
        <w:numPr>
          <w:ilvl w:val="0"/>
          <w:numId w:val="24"/>
        </w:numPr>
      </w:pPr>
      <w:r>
        <w:t>hold a valid DBS certificate</w:t>
      </w:r>
      <w:r w:rsidR="4442DFA4">
        <w:t xml:space="preserve"> </w:t>
      </w:r>
      <w:r>
        <w:t xml:space="preserve">suitable for their position and level of contact with </w:t>
      </w:r>
      <w:r w:rsidR="590957A7">
        <w:t>pupils</w:t>
      </w:r>
      <w:r>
        <w:t xml:space="preserve">, including a </w:t>
      </w:r>
      <w:r w:rsidR="33511686">
        <w:t>children’s</w:t>
      </w:r>
      <w:r w:rsidR="5DCBE990">
        <w:t xml:space="preserve"> </w:t>
      </w:r>
      <w:r>
        <w:t xml:space="preserve">barred list check </w:t>
      </w:r>
    </w:p>
    <w:p w14:paraId="05B041F5" w14:textId="145A0CF0" w:rsidR="00226A62" w:rsidRPr="0010407F" w:rsidRDefault="4C728873" w:rsidP="003530E7">
      <w:pPr>
        <w:pStyle w:val="ListParagraph"/>
        <w:numPr>
          <w:ilvl w:val="0"/>
          <w:numId w:val="24"/>
        </w:numPr>
      </w:pPr>
      <w:r>
        <w:t xml:space="preserve">are not subject to a </w:t>
      </w:r>
      <w:r w:rsidR="33511686">
        <w:t xml:space="preserve">teaching </w:t>
      </w:r>
      <w:r>
        <w:t>prohibition order</w:t>
      </w:r>
    </w:p>
    <w:p w14:paraId="55DF1723" w14:textId="1F0743A6" w:rsidR="00226A62" w:rsidRPr="0010407F" w:rsidRDefault="4C728873" w:rsidP="003530E7">
      <w:pPr>
        <w:pStyle w:val="ListParagraph"/>
        <w:numPr>
          <w:ilvl w:val="0"/>
          <w:numId w:val="24"/>
        </w:numPr>
      </w:pPr>
      <w:r>
        <w:t>hold valid professional qualifications, suitable to their role</w:t>
      </w:r>
    </w:p>
    <w:p w14:paraId="6A879053" w14:textId="5AFC5753" w:rsidR="00226A62" w:rsidRPr="0010407F" w:rsidRDefault="4C728873" w:rsidP="003530E7">
      <w:pPr>
        <w:pStyle w:val="ListParagraph"/>
        <w:numPr>
          <w:ilvl w:val="0"/>
          <w:numId w:val="24"/>
        </w:numPr>
      </w:pPr>
      <w:r>
        <w:t xml:space="preserve">are allowed to work in the UK </w:t>
      </w:r>
    </w:p>
    <w:p w14:paraId="25AAB3AE" w14:textId="11352FD0" w:rsidR="190ECC23" w:rsidRDefault="4DF421A4" w:rsidP="003530E7">
      <w:pPr>
        <w:pStyle w:val="ListParagraph"/>
        <w:numPr>
          <w:ilvl w:val="0"/>
          <w:numId w:val="24"/>
        </w:numPr>
      </w:pPr>
      <w:r w:rsidRPr="31537C25">
        <w:rPr>
          <w:rFonts w:ascii="Calibri" w:hAnsi="Calibri"/>
        </w:rPr>
        <w:t xml:space="preserve">have sufficient references </w:t>
      </w:r>
    </w:p>
    <w:p w14:paraId="28905DE5" w14:textId="490232FA" w:rsidR="190ECC23" w:rsidRDefault="4DF421A4" w:rsidP="003530E7">
      <w:pPr>
        <w:pStyle w:val="ListParagraph"/>
        <w:numPr>
          <w:ilvl w:val="0"/>
          <w:numId w:val="24"/>
        </w:numPr>
      </w:pPr>
      <w:r w:rsidRPr="31537C25">
        <w:rPr>
          <w:rFonts w:ascii="Calibri" w:hAnsi="Calibri"/>
        </w:rPr>
        <w:t xml:space="preserve">have fitness to work checks </w:t>
      </w:r>
    </w:p>
    <w:p w14:paraId="0AB6FBFE" w14:textId="5904D3FA" w:rsidR="0FEB55F8" w:rsidRDefault="4DF421A4" w:rsidP="003530E7">
      <w:pPr>
        <w:pStyle w:val="ListParagraph"/>
        <w:numPr>
          <w:ilvl w:val="0"/>
          <w:numId w:val="24"/>
        </w:numPr>
      </w:pPr>
      <w:r>
        <w:t>have any relevant overse</w:t>
      </w:r>
      <w:r w:rsidR="773359D8">
        <w:t>a</w:t>
      </w:r>
      <w:r>
        <w:t xml:space="preserve">s checks </w:t>
      </w:r>
    </w:p>
    <w:p w14:paraId="240EB3F8" w14:textId="3550773D" w:rsidR="190ECC23" w:rsidRDefault="3E0E3B05" w:rsidP="003530E7">
      <w:pPr>
        <w:pStyle w:val="ListParagraph"/>
        <w:numPr>
          <w:ilvl w:val="0"/>
          <w:numId w:val="24"/>
        </w:numPr>
      </w:pPr>
      <w:r w:rsidRPr="79D36263">
        <w:rPr>
          <w:rFonts w:ascii="Calibri" w:hAnsi="Calibri"/>
        </w:rPr>
        <w:t>p</w:t>
      </w:r>
      <w:r w:rsidR="4DF421A4" w:rsidRPr="79D36263">
        <w:rPr>
          <w:rFonts w:ascii="Calibri" w:hAnsi="Calibri"/>
        </w:rPr>
        <w:t xml:space="preserve">rovide sufficient work history to identify any gaps </w:t>
      </w:r>
    </w:p>
    <w:p w14:paraId="301418DA" w14:textId="08BBDB9A" w:rsidR="256BBD7C" w:rsidRPr="00D343A3" w:rsidRDefault="51D31C9D" w:rsidP="79D36263">
      <w:pPr>
        <w:pStyle w:val="ListParagraph"/>
        <w:numPr>
          <w:ilvl w:val="0"/>
          <w:numId w:val="24"/>
        </w:numPr>
        <w:rPr>
          <w:rFonts w:ascii="Calibri" w:hAnsi="Calibri"/>
        </w:rPr>
      </w:pPr>
      <w:r w:rsidRPr="79D36263">
        <w:rPr>
          <w:rFonts w:ascii="Calibri" w:hAnsi="Calibri"/>
        </w:rPr>
        <w:t>e</w:t>
      </w:r>
      <w:r w:rsidR="0926792B" w:rsidRPr="79D36263">
        <w:rPr>
          <w:rFonts w:ascii="Calibri" w:hAnsi="Calibri"/>
        </w:rPr>
        <w:t xml:space="preserve">ngage in the DBS update service </w:t>
      </w:r>
      <w:r w:rsidR="000E0493" w:rsidRPr="79D36263">
        <w:rPr>
          <w:rFonts w:ascii="Calibri" w:hAnsi="Calibri"/>
        </w:rPr>
        <w:t>(if applicable)</w:t>
      </w:r>
    </w:p>
    <w:p w14:paraId="0131D84F" w14:textId="79D67807" w:rsidR="273F176C" w:rsidRDefault="273F176C" w:rsidP="79D36263">
      <w:pPr>
        <w:pStyle w:val="ListParagraph"/>
        <w:numPr>
          <w:ilvl w:val="0"/>
          <w:numId w:val="24"/>
        </w:numPr>
        <w:rPr>
          <w:rFonts w:ascii="Calibri" w:hAnsi="Calibri"/>
        </w:rPr>
      </w:pPr>
      <w:r w:rsidRPr="79D36263">
        <w:rPr>
          <w:rFonts w:ascii="Calibri" w:hAnsi="Calibri"/>
        </w:rPr>
        <w:t>employment start date.</w:t>
      </w:r>
    </w:p>
    <w:p w14:paraId="3EFE4348" w14:textId="699B15F9" w:rsidR="00091037" w:rsidRPr="0010407F" w:rsidRDefault="00091037" w:rsidP="00091037">
      <w:pPr>
        <w:pStyle w:val="ListParagraph"/>
        <w:numPr>
          <w:ilvl w:val="0"/>
          <w:numId w:val="24"/>
        </w:numPr>
      </w:pPr>
      <w:r>
        <w:t>have read at least ‘Part one’ of the most recent KCSIE document (DfE September 2023) as well as the Prevent Duty (</w:t>
      </w:r>
      <w:r w:rsidR="00886C12">
        <w:t>G</w:t>
      </w:r>
      <w:r w:rsidR="00173D22">
        <w:t>OV</w:t>
      </w:r>
      <w:r w:rsidR="00886C12">
        <w:t>.UK – 31 December 2023</w:t>
      </w:r>
      <w:r>
        <w:t>) and received training and guidance regarding these</w:t>
      </w:r>
    </w:p>
    <w:p w14:paraId="3B6805A3" w14:textId="77777777" w:rsidR="00091037" w:rsidRPr="0010407F" w:rsidRDefault="00091037" w:rsidP="00091037">
      <w:pPr>
        <w:pStyle w:val="ListParagraph"/>
        <w:numPr>
          <w:ilvl w:val="0"/>
          <w:numId w:val="24"/>
        </w:numPr>
      </w:pPr>
      <w:r>
        <w:t>have received safeguarding and child protection training as part of their induction (including online safety), including annual refresher training (where applicable)</w:t>
      </w:r>
    </w:p>
    <w:p w14:paraId="20AD07F2" w14:textId="77777777" w:rsidR="00091037" w:rsidRPr="0010407F" w:rsidRDefault="00091037" w:rsidP="00091037">
      <w:pPr>
        <w:pStyle w:val="ListParagraph"/>
        <w:numPr>
          <w:ilvl w:val="0"/>
          <w:numId w:val="24"/>
        </w:numPr>
      </w:pPr>
      <w:r>
        <w:t>that data relating to safeguarding and safer recruitment is properly managed and securely stored (in accordance with GDPR regulations and guidelines)</w:t>
      </w:r>
    </w:p>
    <w:p w14:paraId="29169E91" w14:textId="77777777" w:rsidR="00091037" w:rsidRPr="0010407F" w:rsidRDefault="00091037" w:rsidP="00091037">
      <w:pPr>
        <w:pStyle w:val="ListParagraph"/>
        <w:numPr>
          <w:ilvl w:val="0"/>
          <w:numId w:val="24"/>
        </w:numPr>
        <w:rPr>
          <w:rFonts w:asciiTheme="majorHAnsi" w:hAnsiTheme="majorHAnsi" w:cstheme="majorBidi"/>
        </w:rPr>
      </w:pPr>
      <w:r>
        <w:t>a Single Central Record (SCR) is in place, kept up to date and that all staff as part of the Tuition Provider are deemed suitable to work with pupils.</w:t>
      </w:r>
    </w:p>
    <w:p w14:paraId="62032429" w14:textId="77777777" w:rsidR="00091037" w:rsidRDefault="00091037" w:rsidP="00D343A3">
      <w:pPr>
        <w:rPr>
          <w:rFonts w:ascii="Calibri" w:hAnsi="Calibri"/>
        </w:rPr>
      </w:pPr>
    </w:p>
    <w:p w14:paraId="7F4A114F" w14:textId="77777777" w:rsidR="008A4626" w:rsidRPr="0010407F" w:rsidRDefault="008A4626" w:rsidP="008A4626">
      <w:pPr>
        <w:rPr>
          <w:rFonts w:asciiTheme="majorHAnsi" w:hAnsiTheme="majorHAnsi" w:cstheme="majorBidi"/>
        </w:rPr>
      </w:pPr>
    </w:p>
    <w:p w14:paraId="11131B65" w14:textId="4560A319" w:rsidR="008A4626" w:rsidRDefault="008A4626" w:rsidP="007313ED">
      <w:pPr>
        <w:ind w:left="426"/>
        <w:rPr>
          <w:rFonts w:asciiTheme="majorHAnsi" w:hAnsiTheme="majorHAnsi" w:cstheme="majorBidi"/>
          <w:bCs/>
        </w:rPr>
      </w:pPr>
      <w:r w:rsidRPr="00855F73">
        <w:rPr>
          <w:rFonts w:asciiTheme="majorHAnsi" w:hAnsiTheme="majorHAnsi" w:cstheme="majorBidi"/>
          <w:bCs/>
        </w:rPr>
        <w:t xml:space="preserve">Additional </w:t>
      </w:r>
      <w:r w:rsidR="000E7DCF" w:rsidRPr="00855F73">
        <w:rPr>
          <w:rFonts w:asciiTheme="majorHAnsi" w:hAnsiTheme="majorHAnsi" w:cstheme="majorBidi"/>
          <w:bCs/>
        </w:rPr>
        <w:t>supporting information</w:t>
      </w:r>
      <w:r w:rsidRPr="00855F73">
        <w:rPr>
          <w:rFonts w:asciiTheme="majorHAnsi" w:hAnsiTheme="majorHAnsi" w:cstheme="majorBidi"/>
          <w:bCs/>
        </w:rPr>
        <w:t xml:space="preserve"> </w:t>
      </w:r>
      <w:r w:rsidR="00562900" w:rsidRPr="00855F73">
        <w:rPr>
          <w:rFonts w:asciiTheme="majorHAnsi" w:hAnsiTheme="majorHAnsi" w:cstheme="majorBidi"/>
          <w:bCs/>
        </w:rPr>
        <w:t xml:space="preserve">and guidance </w:t>
      </w:r>
      <w:r w:rsidRPr="00855F73">
        <w:rPr>
          <w:rFonts w:asciiTheme="majorHAnsi" w:hAnsiTheme="majorHAnsi" w:cstheme="majorBidi"/>
          <w:bCs/>
        </w:rPr>
        <w:t xml:space="preserve">can be found </w:t>
      </w:r>
      <w:r w:rsidR="00855F73" w:rsidRPr="00855F73">
        <w:rPr>
          <w:rFonts w:asciiTheme="majorHAnsi" w:hAnsiTheme="majorHAnsi" w:cstheme="majorBidi"/>
          <w:bCs/>
        </w:rPr>
        <w:t>below:</w:t>
      </w:r>
    </w:p>
    <w:p w14:paraId="41DB9C08" w14:textId="77777777" w:rsidR="00855F73" w:rsidRPr="00855F73" w:rsidRDefault="00855F73" w:rsidP="007313ED">
      <w:pPr>
        <w:ind w:left="426"/>
        <w:rPr>
          <w:rFonts w:asciiTheme="majorHAnsi" w:hAnsiTheme="majorHAnsi" w:cstheme="majorBidi"/>
          <w:bCs/>
        </w:rPr>
      </w:pPr>
    </w:p>
    <w:p w14:paraId="117D55FD" w14:textId="5AD3A54D" w:rsidR="008A4626" w:rsidRPr="0010407F" w:rsidRDefault="00000000" w:rsidP="007313ED">
      <w:pPr>
        <w:ind w:left="426"/>
      </w:pPr>
      <w:hyperlink r:id="rId16" w:history="1">
        <w:r w:rsidR="00C36349" w:rsidRPr="00C36349">
          <w:rPr>
            <w:rStyle w:val="Hyperlink"/>
          </w:rPr>
          <w:t>Working together to Safeguard Childre</w:t>
        </w:r>
        <w:r w:rsidR="00C36349" w:rsidRPr="00C36349">
          <w:rPr>
            <w:rStyle w:val="Hyperlink"/>
          </w:rPr>
          <w:t>n</w:t>
        </w:r>
        <w:r w:rsidR="00C36349" w:rsidRPr="00C36349">
          <w:rPr>
            <w:rStyle w:val="Hyperlink"/>
          </w:rPr>
          <w:t xml:space="preserve"> (2023)</w:t>
        </w:r>
      </w:hyperlink>
    </w:p>
    <w:p w14:paraId="10588176" w14:textId="0670E3E7" w:rsidR="008A4626" w:rsidRPr="0010407F" w:rsidRDefault="00000000" w:rsidP="007313ED">
      <w:pPr>
        <w:ind w:left="426"/>
      </w:pPr>
      <w:hyperlink r:id="rId17">
        <w:r w:rsidR="008A4626" w:rsidRPr="0010407F">
          <w:rPr>
            <w:rStyle w:val="Hyperlink"/>
          </w:rPr>
          <w:t>Prevent Duty</w:t>
        </w:r>
        <w:r w:rsidR="008A4626" w:rsidRPr="0010407F">
          <w:rPr>
            <w:rStyle w:val="Hyperlink"/>
          </w:rPr>
          <w:t xml:space="preserve"> </w:t>
        </w:r>
        <w:r w:rsidR="008A4626" w:rsidRPr="0010407F">
          <w:rPr>
            <w:rStyle w:val="Hyperlink"/>
          </w:rPr>
          <w:t>(</w:t>
        </w:r>
        <w:r w:rsidR="001C088C">
          <w:rPr>
            <w:rStyle w:val="Hyperlink"/>
          </w:rPr>
          <w:t>31 December 2023</w:t>
        </w:r>
        <w:r w:rsidR="008A4626" w:rsidRPr="0010407F">
          <w:rPr>
            <w:rStyle w:val="Hyperlink"/>
          </w:rPr>
          <w:t>)</w:t>
        </w:r>
      </w:hyperlink>
    </w:p>
    <w:p w14:paraId="2E6B4856" w14:textId="71DFD675" w:rsidR="008A4626" w:rsidRPr="0010407F" w:rsidRDefault="00000000" w:rsidP="007313ED">
      <w:pPr>
        <w:ind w:left="426"/>
        <w:rPr>
          <w:rStyle w:val="Hyperlink"/>
        </w:rPr>
      </w:pPr>
      <w:hyperlink r:id="rId18" w:anchor="full-publication-update-history">
        <w:r w:rsidR="008A4626" w:rsidRPr="0010407F">
          <w:rPr>
            <w:rStyle w:val="Hyperlink"/>
          </w:rPr>
          <w:t>The Teaching Standards (2011</w:t>
        </w:r>
        <w:r w:rsidR="009174A1">
          <w:rPr>
            <w:rStyle w:val="Hyperlink"/>
          </w:rPr>
          <w:t xml:space="preserve"> – </w:t>
        </w:r>
        <w:r w:rsidR="009174A1">
          <w:rPr>
            <w:rStyle w:val="Hyperlink"/>
          </w:rPr>
          <w:t>u</w:t>
        </w:r>
        <w:r w:rsidR="009174A1">
          <w:rPr>
            <w:rStyle w:val="Hyperlink"/>
          </w:rPr>
          <w:t xml:space="preserve">pdated </w:t>
        </w:r>
        <w:r w:rsidR="00FD4EA6">
          <w:rPr>
            <w:rStyle w:val="Hyperlink"/>
          </w:rPr>
          <w:t>2021</w:t>
        </w:r>
        <w:r w:rsidR="008A4626" w:rsidRPr="0010407F">
          <w:rPr>
            <w:rStyle w:val="Hyperlink"/>
          </w:rPr>
          <w:t>)</w:t>
        </w:r>
      </w:hyperlink>
    </w:p>
    <w:p w14:paraId="64C2D51F" w14:textId="6901CEF7" w:rsidR="008A4626" w:rsidRPr="0010407F" w:rsidRDefault="008A4626" w:rsidP="007313ED">
      <w:pPr>
        <w:ind w:left="426"/>
        <w:rPr>
          <w:rStyle w:val="Hyperlink"/>
        </w:rPr>
      </w:pPr>
      <w:r w:rsidRPr="0010407F">
        <w:rPr>
          <w:rStyle w:val="Hyperlink"/>
        </w:rPr>
        <w:fldChar w:fldCharType="begin"/>
      </w:r>
      <w:r w:rsidRPr="61796E9C">
        <w:rPr>
          <w:rStyle w:val="Hyperlink"/>
        </w:rPr>
        <w:instrText xml:space="preserve"> HYPERLINK "https://www.gov.uk/data-protection" </w:instrText>
      </w:r>
      <w:r w:rsidRPr="0010407F">
        <w:rPr>
          <w:rStyle w:val="Hyperlink"/>
        </w:rPr>
      </w:r>
      <w:r w:rsidRPr="0010407F">
        <w:rPr>
          <w:rStyle w:val="Hyperlink"/>
        </w:rPr>
        <w:fldChar w:fldCharType="separate"/>
      </w:r>
      <w:r w:rsidRPr="61796E9C">
        <w:rPr>
          <w:rStyle w:val="Hyperlink"/>
        </w:rPr>
        <w:t>Data Protection Act (2018)</w:t>
      </w:r>
    </w:p>
    <w:p w14:paraId="2176E3D9" w14:textId="25588561" w:rsidR="008A4626" w:rsidRPr="0010407F" w:rsidRDefault="008A4626" w:rsidP="007313ED">
      <w:pPr>
        <w:ind w:left="426"/>
      </w:pPr>
      <w:r w:rsidRPr="0010407F">
        <w:rPr>
          <w:rStyle w:val="Hyperlink"/>
        </w:rPr>
        <w:fldChar w:fldCharType="end"/>
      </w:r>
      <w:hyperlink r:id="rId19" w:history="1">
        <w:r w:rsidRPr="0010407F">
          <w:rPr>
            <w:rStyle w:val="Hyperlink"/>
          </w:rPr>
          <w:t>Data Protection Guidance</w:t>
        </w:r>
      </w:hyperlink>
    </w:p>
    <w:p w14:paraId="690FD0A6" w14:textId="77777777" w:rsidR="008A4626" w:rsidRPr="0010407F" w:rsidRDefault="008A4626" w:rsidP="007313ED">
      <w:pPr>
        <w:ind w:left="426"/>
        <w:rPr>
          <w:rStyle w:val="Hyperlink"/>
        </w:rPr>
      </w:pPr>
      <w:r w:rsidRPr="0010407F">
        <w:rPr>
          <w:rStyle w:val="Hyperlink"/>
        </w:rPr>
        <w:fldChar w:fldCharType="begin"/>
      </w:r>
      <w:r w:rsidRPr="0010407F">
        <w:rPr>
          <w:rStyle w:val="Hyperlink"/>
        </w:rPr>
        <w:instrText xml:space="preserve"> HYPERLINK "https://ico.org.uk/for-organisations/guide-to-data-protection/guide-to-the-general-data-protection-regulation-gdpr/" </w:instrText>
      </w:r>
      <w:r w:rsidRPr="0010407F">
        <w:rPr>
          <w:rStyle w:val="Hyperlink"/>
        </w:rPr>
      </w:r>
      <w:r w:rsidRPr="0010407F">
        <w:rPr>
          <w:rStyle w:val="Hyperlink"/>
        </w:rPr>
        <w:fldChar w:fldCharType="separate"/>
      </w:r>
      <w:r w:rsidRPr="0010407F">
        <w:rPr>
          <w:rStyle w:val="Hyperlink"/>
        </w:rPr>
        <w:t>General Data Protection Regulation (GDPR)</w:t>
      </w:r>
    </w:p>
    <w:p w14:paraId="64C29210" w14:textId="112A2501" w:rsidR="001E43CE" w:rsidRDefault="008A4626" w:rsidP="007313ED">
      <w:pPr>
        <w:ind w:left="426"/>
        <w:rPr>
          <w:rStyle w:val="Hyperlink"/>
        </w:rPr>
      </w:pPr>
      <w:r w:rsidRPr="0010407F">
        <w:rPr>
          <w:rStyle w:val="Hyperlink"/>
        </w:rPr>
        <w:fldChar w:fldCharType="end"/>
      </w:r>
    </w:p>
    <w:p w14:paraId="7C332AD9" w14:textId="4471B306" w:rsidR="00886A63" w:rsidRPr="005225CA" w:rsidRDefault="00886A63" w:rsidP="50B38054">
      <w:pPr>
        <w:shd w:val="clear" w:color="auto" w:fill="FFFFFF" w:themeFill="background1"/>
        <w:spacing w:before="0" w:after="0"/>
        <w:jc w:val="left"/>
        <w:rPr>
          <w:rFonts w:ascii="Calibri" w:hAnsi="Calibri" w:cs="Calibri"/>
          <w:b/>
          <w:bCs/>
          <w:sz w:val="24"/>
          <w:szCs w:val="24"/>
          <w:lang w:eastAsia="en-GB"/>
        </w:rPr>
      </w:pPr>
      <w:r w:rsidRPr="60214911">
        <w:rPr>
          <w:rFonts w:ascii="Calibri" w:hAnsi="Calibri" w:cs="Calibri"/>
          <w:b/>
          <w:bCs/>
          <w:sz w:val="24"/>
          <w:szCs w:val="24"/>
          <w:lang w:eastAsia="en-GB"/>
        </w:rPr>
        <w:t>Criteri</w:t>
      </w:r>
      <w:r w:rsidR="69FB9FE2" w:rsidRPr="60214911">
        <w:rPr>
          <w:rFonts w:ascii="Calibri" w:hAnsi="Calibri" w:cs="Calibri"/>
          <w:b/>
          <w:bCs/>
          <w:sz w:val="24"/>
          <w:szCs w:val="24"/>
          <w:lang w:eastAsia="en-GB"/>
        </w:rPr>
        <w:t xml:space="preserve">on </w:t>
      </w:r>
      <w:r w:rsidRPr="005225CA">
        <w:rPr>
          <w:rFonts w:ascii="Calibri" w:hAnsi="Calibri" w:cs="Calibri"/>
          <w:b/>
          <w:bCs/>
          <w:sz w:val="24"/>
          <w:szCs w:val="24"/>
          <w:lang w:eastAsia="en-GB"/>
        </w:rPr>
        <w:t xml:space="preserve">2.2 - Values, </w:t>
      </w:r>
      <w:bookmarkStart w:id="23" w:name="_Int_N6KyVnPO"/>
      <w:r w:rsidRPr="005225CA">
        <w:rPr>
          <w:rFonts w:ascii="Calibri" w:hAnsi="Calibri" w:cs="Calibri"/>
          <w:b/>
          <w:bCs/>
          <w:sz w:val="24"/>
          <w:szCs w:val="24"/>
          <w:lang w:eastAsia="en-GB"/>
        </w:rPr>
        <w:t>culture</w:t>
      </w:r>
      <w:bookmarkEnd w:id="23"/>
      <w:r w:rsidRPr="005225CA">
        <w:rPr>
          <w:rFonts w:ascii="Calibri" w:hAnsi="Calibri" w:cs="Calibri"/>
          <w:b/>
          <w:bCs/>
          <w:sz w:val="24"/>
          <w:szCs w:val="24"/>
          <w:lang w:eastAsia="en-GB"/>
        </w:rPr>
        <w:t xml:space="preserve"> and awareness </w:t>
      </w:r>
    </w:p>
    <w:p w14:paraId="3F38397C" w14:textId="77777777" w:rsidR="00855F73" w:rsidRPr="003D011E" w:rsidRDefault="00855F73" w:rsidP="00886A63">
      <w:pPr>
        <w:shd w:val="clear" w:color="auto" w:fill="FFFFFF"/>
        <w:spacing w:before="0" w:after="0"/>
        <w:jc w:val="left"/>
        <w:rPr>
          <w:rFonts w:ascii="Calibri" w:hAnsi="Calibri" w:cs="Calibri"/>
          <w:b/>
          <w:sz w:val="24"/>
          <w:szCs w:val="24"/>
          <w:lang w:eastAsia="en-GB"/>
        </w:rPr>
      </w:pPr>
    </w:p>
    <w:p w14:paraId="5B21E5D9" w14:textId="77777777" w:rsidR="00886A63" w:rsidRPr="003D011E" w:rsidRDefault="00886A63" w:rsidP="00886A63">
      <w:pPr>
        <w:shd w:val="clear" w:color="auto" w:fill="FFFFFF"/>
        <w:spacing w:before="0" w:after="0"/>
        <w:jc w:val="left"/>
        <w:rPr>
          <w:rFonts w:ascii="Calibri" w:hAnsi="Calibri" w:cs="Calibri"/>
          <w:i/>
          <w:sz w:val="24"/>
          <w:szCs w:val="24"/>
          <w:lang w:eastAsia="en-GB"/>
        </w:rPr>
      </w:pPr>
      <w:r w:rsidRPr="003D011E">
        <w:rPr>
          <w:rFonts w:ascii="Calibri" w:hAnsi="Calibri" w:cs="Calibri"/>
          <w:i/>
          <w:sz w:val="24"/>
          <w:szCs w:val="24"/>
          <w:lang w:eastAsia="en-GB"/>
        </w:rPr>
        <w:t>The organisation promotes safeguarding as a central pillar to their organisation.</w:t>
      </w:r>
    </w:p>
    <w:p w14:paraId="7D180C9B" w14:textId="5E5E85BE" w:rsidR="00900119" w:rsidRPr="0010407F" w:rsidRDefault="00900119" w:rsidP="1F3DB537">
      <w:pPr>
        <w:rPr>
          <w:rFonts w:asciiTheme="majorHAnsi" w:hAnsiTheme="majorHAnsi" w:cstheme="majorBidi"/>
        </w:rPr>
      </w:pPr>
    </w:p>
    <w:p w14:paraId="6B3DB552" w14:textId="3A67AE9F" w:rsidR="009E025D" w:rsidRPr="0010407F" w:rsidRDefault="56FE2F57" w:rsidP="003530E7">
      <w:pPr>
        <w:pStyle w:val="ListParagraph"/>
        <w:numPr>
          <w:ilvl w:val="0"/>
          <w:numId w:val="25"/>
        </w:numPr>
        <w:rPr>
          <w:rFonts w:asciiTheme="majorHAnsi" w:hAnsiTheme="majorHAnsi" w:cstheme="majorBidi"/>
        </w:rPr>
      </w:pPr>
      <w:r w:rsidRPr="31537C25">
        <w:rPr>
          <w:rFonts w:asciiTheme="majorHAnsi" w:hAnsiTheme="majorHAnsi" w:cstheme="majorBidi"/>
        </w:rPr>
        <w:t xml:space="preserve">Organisations need to be able to demonstrate how </w:t>
      </w:r>
      <w:r w:rsidR="27DCB6C8" w:rsidRPr="31537C25">
        <w:rPr>
          <w:rFonts w:asciiTheme="majorHAnsi" w:hAnsiTheme="majorHAnsi" w:cstheme="majorBidi"/>
        </w:rPr>
        <w:t>the</w:t>
      </w:r>
      <w:r w:rsidR="4B100BBA" w:rsidRPr="31537C25">
        <w:rPr>
          <w:rFonts w:asciiTheme="majorHAnsi" w:hAnsiTheme="majorHAnsi" w:cstheme="majorBidi"/>
        </w:rPr>
        <w:t>y</w:t>
      </w:r>
      <w:r w:rsidR="27DCB6C8" w:rsidRPr="31537C25">
        <w:rPr>
          <w:rFonts w:asciiTheme="majorHAnsi" w:hAnsiTheme="majorHAnsi" w:cstheme="majorBidi"/>
        </w:rPr>
        <w:t xml:space="preserve"> promote </w:t>
      </w:r>
      <w:r w:rsidR="5B36534E" w:rsidRPr="31537C25">
        <w:rPr>
          <w:rFonts w:asciiTheme="majorHAnsi" w:hAnsiTheme="majorHAnsi" w:cstheme="majorBidi"/>
        </w:rPr>
        <w:t xml:space="preserve">safeguarding </w:t>
      </w:r>
      <w:r w:rsidR="27DCB6C8" w:rsidRPr="31537C25">
        <w:rPr>
          <w:rFonts w:asciiTheme="majorHAnsi" w:hAnsiTheme="majorHAnsi" w:cstheme="majorBidi"/>
        </w:rPr>
        <w:t xml:space="preserve">as part of their </w:t>
      </w:r>
      <w:r w:rsidR="48F4BC20" w:rsidRPr="31537C25">
        <w:rPr>
          <w:rFonts w:asciiTheme="majorHAnsi" w:hAnsiTheme="majorHAnsi" w:cstheme="majorBidi"/>
        </w:rPr>
        <w:t>ethos and culture</w:t>
      </w:r>
      <w:r w:rsidR="0DDB98ED" w:rsidRPr="31537C25">
        <w:rPr>
          <w:rFonts w:asciiTheme="majorHAnsi" w:hAnsiTheme="majorHAnsi" w:cstheme="majorBidi"/>
        </w:rPr>
        <w:t>. While</w:t>
      </w:r>
      <w:r w:rsidR="4001B7C5" w:rsidRPr="31537C25">
        <w:rPr>
          <w:rFonts w:asciiTheme="majorHAnsi" w:hAnsiTheme="majorHAnsi" w:cstheme="majorBidi"/>
        </w:rPr>
        <w:t xml:space="preserve"> there are no statutory documents required</w:t>
      </w:r>
      <w:r w:rsidR="19BC9165" w:rsidRPr="31537C25">
        <w:rPr>
          <w:rFonts w:asciiTheme="majorHAnsi" w:hAnsiTheme="majorHAnsi" w:cstheme="majorBidi"/>
        </w:rPr>
        <w:t xml:space="preserve"> for this criteri</w:t>
      </w:r>
      <w:r w:rsidR="715DCC7F" w:rsidRPr="31537C25">
        <w:rPr>
          <w:rFonts w:asciiTheme="majorHAnsi" w:hAnsiTheme="majorHAnsi" w:cstheme="majorBidi"/>
        </w:rPr>
        <w:t>on</w:t>
      </w:r>
      <w:r w:rsidR="4001B7C5" w:rsidRPr="31537C25">
        <w:rPr>
          <w:rFonts w:asciiTheme="majorHAnsi" w:hAnsiTheme="majorHAnsi" w:cstheme="majorBidi"/>
        </w:rPr>
        <w:t xml:space="preserve">, organisations may wish to </w:t>
      </w:r>
      <w:r w:rsidR="19BC9165" w:rsidRPr="31537C25">
        <w:rPr>
          <w:rFonts w:asciiTheme="majorHAnsi" w:hAnsiTheme="majorHAnsi" w:cstheme="majorBidi"/>
        </w:rPr>
        <w:t>include</w:t>
      </w:r>
      <w:r w:rsidR="11DB4343" w:rsidRPr="31537C25">
        <w:rPr>
          <w:rFonts w:asciiTheme="majorHAnsi" w:hAnsiTheme="majorHAnsi" w:cstheme="majorBidi"/>
        </w:rPr>
        <w:t xml:space="preserve"> their </w:t>
      </w:r>
      <w:r w:rsidR="10EBD74D" w:rsidRPr="31537C25">
        <w:rPr>
          <w:rFonts w:asciiTheme="majorHAnsi" w:hAnsiTheme="majorHAnsi" w:cstheme="majorBidi"/>
        </w:rPr>
        <w:t xml:space="preserve">staff handbook, </w:t>
      </w:r>
      <w:r w:rsidR="13FE3C08" w:rsidRPr="31537C25">
        <w:rPr>
          <w:rFonts w:asciiTheme="majorHAnsi" w:hAnsiTheme="majorHAnsi" w:cstheme="majorBidi"/>
        </w:rPr>
        <w:t xml:space="preserve">mission statement, </w:t>
      </w:r>
      <w:r w:rsidR="5B4A272C" w:rsidRPr="31537C25">
        <w:rPr>
          <w:rFonts w:asciiTheme="majorHAnsi" w:hAnsiTheme="majorHAnsi" w:cstheme="majorBidi"/>
        </w:rPr>
        <w:t xml:space="preserve">a copy of their </w:t>
      </w:r>
      <w:r w:rsidR="13FE3C08" w:rsidRPr="31537C25">
        <w:rPr>
          <w:rFonts w:asciiTheme="majorHAnsi" w:hAnsiTheme="majorHAnsi" w:cstheme="majorBidi"/>
        </w:rPr>
        <w:t>organisation</w:t>
      </w:r>
      <w:r w:rsidR="07BAE866" w:rsidRPr="31537C25">
        <w:rPr>
          <w:rFonts w:asciiTheme="majorHAnsi" w:hAnsiTheme="majorHAnsi" w:cstheme="majorBidi"/>
        </w:rPr>
        <w:t>’s</w:t>
      </w:r>
      <w:r w:rsidR="13FE3C08" w:rsidRPr="31537C25">
        <w:rPr>
          <w:rFonts w:asciiTheme="majorHAnsi" w:hAnsiTheme="majorHAnsi" w:cstheme="majorBidi"/>
        </w:rPr>
        <w:t xml:space="preserve"> aims and objectives, </w:t>
      </w:r>
      <w:r w:rsidR="77953223" w:rsidRPr="31537C25">
        <w:rPr>
          <w:rFonts w:asciiTheme="majorHAnsi" w:hAnsiTheme="majorHAnsi" w:cstheme="majorBidi"/>
        </w:rPr>
        <w:lastRenderedPageBreak/>
        <w:t>reference to key documents on</w:t>
      </w:r>
      <w:r w:rsidR="213924E3" w:rsidRPr="31537C25">
        <w:rPr>
          <w:rFonts w:asciiTheme="majorHAnsi" w:hAnsiTheme="majorHAnsi" w:cstheme="majorBidi"/>
        </w:rPr>
        <w:t xml:space="preserve"> their website</w:t>
      </w:r>
      <w:r w:rsidR="308673F5" w:rsidRPr="31537C25">
        <w:rPr>
          <w:rFonts w:asciiTheme="majorHAnsi" w:hAnsiTheme="majorHAnsi" w:cstheme="majorBidi"/>
        </w:rPr>
        <w:t xml:space="preserve">, </w:t>
      </w:r>
      <w:r w:rsidR="32144F8B" w:rsidRPr="31537C25">
        <w:rPr>
          <w:rFonts w:asciiTheme="majorHAnsi" w:hAnsiTheme="majorHAnsi" w:cstheme="majorBidi"/>
        </w:rPr>
        <w:t xml:space="preserve">partnership </w:t>
      </w:r>
      <w:r w:rsidR="770FC640" w:rsidRPr="31537C25">
        <w:rPr>
          <w:rFonts w:asciiTheme="majorHAnsi" w:hAnsiTheme="majorHAnsi" w:cstheme="majorBidi"/>
        </w:rPr>
        <w:t xml:space="preserve">agreements, job descriptions and </w:t>
      </w:r>
      <w:r w:rsidR="1A13DF0C" w:rsidRPr="31537C25">
        <w:rPr>
          <w:rFonts w:asciiTheme="majorHAnsi" w:hAnsiTheme="majorHAnsi" w:cstheme="majorBidi"/>
        </w:rPr>
        <w:t>safeguarding training material</w:t>
      </w:r>
      <w:r w:rsidR="5B4A272C" w:rsidRPr="31537C25">
        <w:rPr>
          <w:rFonts w:asciiTheme="majorHAnsi" w:hAnsiTheme="majorHAnsi" w:cstheme="majorBidi"/>
        </w:rPr>
        <w:t>s</w:t>
      </w:r>
      <w:r w:rsidR="77953223" w:rsidRPr="31537C25">
        <w:rPr>
          <w:rFonts w:asciiTheme="majorHAnsi" w:hAnsiTheme="majorHAnsi" w:cstheme="majorBidi"/>
        </w:rPr>
        <w:t xml:space="preserve"> as evidence.</w:t>
      </w:r>
    </w:p>
    <w:p w14:paraId="71F31576" w14:textId="77777777" w:rsidR="000E7DCF" w:rsidRDefault="000E7DCF" w:rsidP="1F3DB537">
      <w:pPr>
        <w:rPr>
          <w:rFonts w:asciiTheme="majorHAnsi" w:hAnsiTheme="majorHAnsi" w:cstheme="majorBidi"/>
        </w:rPr>
      </w:pPr>
    </w:p>
    <w:p w14:paraId="2F1AD186" w14:textId="77777777" w:rsidR="00FB0C9E" w:rsidRDefault="00FB0C9E" w:rsidP="1F3DB537">
      <w:pPr>
        <w:rPr>
          <w:rFonts w:asciiTheme="majorHAnsi" w:hAnsiTheme="majorHAnsi" w:cstheme="majorBidi"/>
        </w:rPr>
      </w:pPr>
    </w:p>
    <w:p w14:paraId="2FE1C2CF" w14:textId="77777777" w:rsidR="00FB0C9E" w:rsidRPr="0010407F" w:rsidRDefault="00FB0C9E" w:rsidP="1F3DB537">
      <w:pPr>
        <w:rPr>
          <w:rFonts w:asciiTheme="majorHAnsi" w:hAnsiTheme="majorHAnsi" w:cstheme="majorBidi"/>
        </w:rPr>
      </w:pPr>
    </w:p>
    <w:p w14:paraId="646B06E8" w14:textId="4D8C3928" w:rsidR="00AD7DBD" w:rsidRPr="005225CA" w:rsidRDefault="00AD7DBD" w:rsidP="60214911">
      <w:pPr>
        <w:shd w:val="clear" w:color="auto" w:fill="FFFFFF" w:themeFill="background1"/>
        <w:spacing w:before="0" w:after="0"/>
        <w:jc w:val="left"/>
        <w:rPr>
          <w:rFonts w:ascii="Calibri" w:hAnsi="Calibri" w:cs="Calibri"/>
          <w:b/>
          <w:sz w:val="24"/>
          <w:szCs w:val="24"/>
          <w:lang w:eastAsia="en-GB"/>
        </w:rPr>
      </w:pPr>
      <w:r w:rsidRPr="60214911">
        <w:rPr>
          <w:rFonts w:ascii="Calibri" w:hAnsi="Calibri" w:cs="Calibri"/>
          <w:b/>
          <w:bCs/>
          <w:sz w:val="24"/>
          <w:szCs w:val="24"/>
          <w:lang w:eastAsia="en-GB"/>
        </w:rPr>
        <w:t>Criteri</w:t>
      </w:r>
      <w:r w:rsidR="0DC320C1" w:rsidRPr="60214911">
        <w:rPr>
          <w:rFonts w:ascii="Calibri" w:hAnsi="Calibri" w:cs="Calibri"/>
          <w:b/>
          <w:bCs/>
          <w:sz w:val="24"/>
          <w:szCs w:val="24"/>
          <w:lang w:eastAsia="en-GB"/>
        </w:rPr>
        <w:t>on</w:t>
      </w:r>
      <w:r w:rsidRPr="005225CA">
        <w:rPr>
          <w:rFonts w:ascii="Calibri" w:hAnsi="Calibri" w:cs="Calibri"/>
          <w:b/>
          <w:sz w:val="24"/>
          <w:szCs w:val="24"/>
          <w:lang w:eastAsia="en-GB"/>
        </w:rPr>
        <w:t xml:space="preserve"> 2.3 </w:t>
      </w:r>
      <w:r w:rsidR="005B432B" w:rsidRPr="005225CA">
        <w:rPr>
          <w:rFonts w:ascii="Calibri" w:hAnsi="Calibri" w:cs="Calibri"/>
          <w:b/>
          <w:sz w:val="24"/>
          <w:szCs w:val="24"/>
          <w:lang w:eastAsia="en-GB"/>
        </w:rPr>
        <w:t>–</w:t>
      </w:r>
      <w:r w:rsidRPr="005225CA">
        <w:rPr>
          <w:rFonts w:ascii="Calibri" w:hAnsi="Calibri" w:cs="Calibri"/>
          <w:b/>
          <w:sz w:val="24"/>
          <w:szCs w:val="24"/>
          <w:lang w:eastAsia="en-GB"/>
        </w:rPr>
        <w:t xml:space="preserve"> Recruitment</w:t>
      </w:r>
    </w:p>
    <w:p w14:paraId="21E87DC9" w14:textId="77777777" w:rsidR="005B432B" w:rsidRPr="003D011E" w:rsidRDefault="005B432B" w:rsidP="00AD7DBD">
      <w:pPr>
        <w:shd w:val="clear" w:color="auto" w:fill="FFFFFF"/>
        <w:spacing w:before="0" w:after="0"/>
        <w:jc w:val="left"/>
        <w:rPr>
          <w:rFonts w:ascii="Calibri" w:hAnsi="Calibri" w:cs="Calibri"/>
          <w:b/>
          <w:sz w:val="24"/>
          <w:szCs w:val="24"/>
          <w:lang w:eastAsia="en-GB"/>
        </w:rPr>
      </w:pPr>
    </w:p>
    <w:p w14:paraId="7CEAFAEF" w14:textId="7E7BC38E" w:rsidR="007313ED" w:rsidRPr="003D011E" w:rsidRDefault="00AD7DBD" w:rsidP="00AD7DBD">
      <w:pPr>
        <w:shd w:val="clear" w:color="auto" w:fill="FFFFFF"/>
        <w:spacing w:before="0" w:after="0"/>
        <w:jc w:val="left"/>
        <w:rPr>
          <w:rFonts w:ascii="Calibri" w:hAnsi="Calibri" w:cs="Calibri"/>
          <w:i/>
          <w:sz w:val="24"/>
          <w:szCs w:val="24"/>
          <w:lang w:eastAsia="en-GB"/>
        </w:rPr>
      </w:pPr>
      <w:r w:rsidRPr="003D011E">
        <w:rPr>
          <w:rFonts w:ascii="Calibri" w:hAnsi="Calibri" w:cs="Calibri"/>
          <w:i/>
          <w:sz w:val="24"/>
          <w:szCs w:val="24"/>
          <w:lang w:eastAsia="en-GB"/>
        </w:rPr>
        <w:t>The organisation ensures that safer recruitment is central to their practice</w:t>
      </w:r>
      <w:r w:rsidR="00C261C9">
        <w:rPr>
          <w:rFonts w:ascii="Calibri" w:hAnsi="Calibri" w:cs="Calibri"/>
          <w:i/>
          <w:sz w:val="24"/>
          <w:szCs w:val="24"/>
          <w:lang w:eastAsia="en-GB"/>
        </w:rPr>
        <w:t>.</w:t>
      </w:r>
    </w:p>
    <w:p w14:paraId="581173BA" w14:textId="77777777" w:rsidR="00AD7DBD" w:rsidRPr="005B432B" w:rsidRDefault="00AD7DBD" w:rsidP="1F3DB537">
      <w:pPr>
        <w:rPr>
          <w:rFonts w:asciiTheme="majorHAnsi" w:hAnsiTheme="majorHAnsi" w:cstheme="majorBidi"/>
          <w:sz w:val="24"/>
          <w:szCs w:val="24"/>
        </w:rPr>
      </w:pPr>
    </w:p>
    <w:p w14:paraId="6283EB22" w14:textId="2A51C0F6" w:rsidR="00812589" w:rsidRDefault="3835024E" w:rsidP="003530E7">
      <w:pPr>
        <w:pStyle w:val="ListParagraph"/>
        <w:numPr>
          <w:ilvl w:val="0"/>
          <w:numId w:val="25"/>
        </w:numPr>
        <w:rPr>
          <w:rFonts w:asciiTheme="majorHAnsi" w:hAnsiTheme="majorHAnsi" w:cstheme="majorBidi"/>
        </w:rPr>
      </w:pPr>
      <w:r w:rsidRPr="31537C25">
        <w:rPr>
          <w:rFonts w:asciiTheme="majorHAnsi" w:hAnsiTheme="majorHAnsi" w:cstheme="majorBidi"/>
        </w:rPr>
        <w:t xml:space="preserve">Organisations will be expected to </w:t>
      </w:r>
      <w:r w:rsidR="5FB81E1B" w:rsidRPr="31537C25">
        <w:rPr>
          <w:rFonts w:asciiTheme="majorHAnsi" w:hAnsiTheme="majorHAnsi" w:cstheme="majorBidi"/>
        </w:rPr>
        <w:t xml:space="preserve">demonstrate how </w:t>
      </w:r>
      <w:r w:rsidR="34A42C42" w:rsidRPr="31537C25">
        <w:rPr>
          <w:rFonts w:asciiTheme="majorHAnsi" w:hAnsiTheme="majorHAnsi" w:cstheme="majorBidi"/>
        </w:rPr>
        <w:t xml:space="preserve">safer recruitment practices </w:t>
      </w:r>
      <w:r w:rsidR="5E819C04" w:rsidRPr="31537C25">
        <w:rPr>
          <w:rFonts w:asciiTheme="majorHAnsi" w:hAnsiTheme="majorHAnsi" w:cstheme="majorBidi"/>
        </w:rPr>
        <w:t>are adopted for all</w:t>
      </w:r>
      <w:r w:rsidR="34A42C42" w:rsidRPr="31537C25">
        <w:rPr>
          <w:rFonts w:asciiTheme="majorHAnsi" w:hAnsiTheme="majorHAnsi" w:cstheme="majorBidi"/>
        </w:rPr>
        <w:t xml:space="preserve"> personnel</w:t>
      </w:r>
      <w:r w:rsidR="4D502CDC" w:rsidRPr="31537C25">
        <w:rPr>
          <w:rFonts w:asciiTheme="majorHAnsi" w:hAnsiTheme="majorHAnsi" w:cstheme="majorBidi"/>
        </w:rPr>
        <w:t>, including those</w:t>
      </w:r>
      <w:r w:rsidR="57329894" w:rsidRPr="31537C25">
        <w:rPr>
          <w:rFonts w:asciiTheme="majorHAnsi" w:hAnsiTheme="majorHAnsi" w:cstheme="majorBidi"/>
        </w:rPr>
        <w:t xml:space="preserve"> work</w:t>
      </w:r>
      <w:r w:rsidR="4D502CDC" w:rsidRPr="31537C25">
        <w:rPr>
          <w:rFonts w:asciiTheme="majorHAnsi" w:hAnsiTheme="majorHAnsi" w:cstheme="majorBidi"/>
        </w:rPr>
        <w:t>ing</w:t>
      </w:r>
      <w:r w:rsidR="34A42C42" w:rsidRPr="31537C25">
        <w:rPr>
          <w:rFonts w:asciiTheme="majorHAnsi" w:hAnsiTheme="majorHAnsi" w:cstheme="majorBidi"/>
        </w:rPr>
        <w:t xml:space="preserve"> </w:t>
      </w:r>
      <w:r w:rsidR="57329894" w:rsidRPr="31537C25">
        <w:rPr>
          <w:rFonts w:asciiTheme="majorHAnsi" w:hAnsiTheme="majorHAnsi" w:cstheme="majorBidi"/>
        </w:rPr>
        <w:t xml:space="preserve">on behalf of </w:t>
      </w:r>
      <w:r w:rsidR="4D502CDC" w:rsidRPr="31537C25">
        <w:rPr>
          <w:rFonts w:asciiTheme="majorHAnsi" w:hAnsiTheme="majorHAnsi" w:cstheme="majorBidi"/>
        </w:rPr>
        <w:t>the organisation</w:t>
      </w:r>
      <w:r w:rsidR="02FEE23E" w:rsidRPr="31537C25">
        <w:rPr>
          <w:rFonts w:asciiTheme="majorHAnsi" w:hAnsiTheme="majorHAnsi" w:cstheme="majorBidi"/>
        </w:rPr>
        <w:t xml:space="preserve">, </w:t>
      </w:r>
      <w:r w:rsidR="5E819C04" w:rsidRPr="31537C25">
        <w:rPr>
          <w:rFonts w:asciiTheme="majorHAnsi" w:hAnsiTheme="majorHAnsi" w:cstheme="majorBidi"/>
        </w:rPr>
        <w:t>as part of the NTP programme</w:t>
      </w:r>
      <w:r w:rsidR="3EC78718" w:rsidRPr="31537C25">
        <w:rPr>
          <w:rFonts w:asciiTheme="majorHAnsi" w:hAnsiTheme="majorHAnsi" w:cstheme="majorBidi"/>
        </w:rPr>
        <w:t xml:space="preserve">. As outlined </w:t>
      </w:r>
      <w:r w:rsidR="0579259E" w:rsidRPr="31537C25">
        <w:rPr>
          <w:rFonts w:asciiTheme="majorHAnsi" w:hAnsiTheme="majorHAnsi" w:cstheme="majorBidi"/>
        </w:rPr>
        <w:t xml:space="preserve">in Part 3 of </w:t>
      </w:r>
      <w:r w:rsidR="3EC78718" w:rsidRPr="31537C25">
        <w:rPr>
          <w:rFonts w:asciiTheme="majorHAnsi" w:hAnsiTheme="majorHAnsi" w:cstheme="majorBidi"/>
        </w:rPr>
        <w:t>KCSIE</w:t>
      </w:r>
      <w:r w:rsidR="49AFF8F7" w:rsidRPr="31537C25">
        <w:rPr>
          <w:rFonts w:asciiTheme="majorHAnsi" w:hAnsiTheme="majorHAnsi" w:cstheme="majorBidi"/>
        </w:rPr>
        <w:t xml:space="preserve">, organisations will need to </w:t>
      </w:r>
      <w:r w:rsidR="12EBDB3A" w:rsidRPr="31537C25">
        <w:rPr>
          <w:rFonts w:asciiTheme="majorHAnsi" w:hAnsiTheme="majorHAnsi" w:cstheme="majorBidi"/>
        </w:rPr>
        <w:t xml:space="preserve">show </w:t>
      </w:r>
      <w:r w:rsidR="05976D32" w:rsidRPr="31537C25">
        <w:rPr>
          <w:rFonts w:asciiTheme="majorHAnsi" w:hAnsiTheme="majorHAnsi" w:cstheme="majorBidi"/>
        </w:rPr>
        <w:t>evidence</w:t>
      </w:r>
      <w:r w:rsidR="7FC10E31" w:rsidRPr="31537C25">
        <w:rPr>
          <w:rFonts w:asciiTheme="majorHAnsi" w:hAnsiTheme="majorHAnsi" w:cstheme="majorBidi"/>
        </w:rPr>
        <w:t xml:space="preserve"> </w:t>
      </w:r>
      <w:r w:rsidR="12EBDB3A" w:rsidRPr="31537C25">
        <w:rPr>
          <w:rFonts w:asciiTheme="majorHAnsi" w:hAnsiTheme="majorHAnsi" w:cstheme="majorBidi"/>
        </w:rPr>
        <w:t>of</w:t>
      </w:r>
      <w:r w:rsidR="7FC10E31" w:rsidRPr="31537C25">
        <w:rPr>
          <w:rFonts w:asciiTheme="majorHAnsi" w:hAnsiTheme="majorHAnsi" w:cstheme="majorBidi"/>
        </w:rPr>
        <w:t xml:space="preserve">: </w:t>
      </w:r>
    </w:p>
    <w:p w14:paraId="642510A1" w14:textId="77777777" w:rsidR="005B432B" w:rsidRPr="0010407F" w:rsidRDefault="005B432B" w:rsidP="005B432B">
      <w:pPr>
        <w:pStyle w:val="ListParagraph"/>
        <w:ind w:left="360" w:firstLine="0"/>
        <w:rPr>
          <w:rFonts w:asciiTheme="majorHAnsi" w:hAnsiTheme="majorHAnsi" w:cstheme="majorBidi"/>
        </w:rPr>
      </w:pPr>
    </w:p>
    <w:p w14:paraId="31405DBB" w14:textId="550EFB3A" w:rsidR="00EE3F64" w:rsidRPr="0010407F" w:rsidRDefault="7980014D" w:rsidP="003530E7">
      <w:pPr>
        <w:pStyle w:val="ListParagraph"/>
        <w:numPr>
          <w:ilvl w:val="0"/>
          <w:numId w:val="24"/>
        </w:numPr>
        <w:rPr>
          <w:rFonts w:asciiTheme="majorHAnsi" w:hAnsiTheme="majorHAnsi" w:cstheme="majorBidi"/>
        </w:rPr>
      </w:pPr>
      <w:r w:rsidRPr="79D36263">
        <w:rPr>
          <w:rFonts w:asciiTheme="majorHAnsi" w:hAnsiTheme="majorHAnsi" w:cstheme="majorBidi"/>
        </w:rPr>
        <w:t>P</w:t>
      </w:r>
      <w:r w:rsidR="00185DC7" w:rsidRPr="79D36263">
        <w:rPr>
          <w:rFonts w:asciiTheme="majorHAnsi" w:hAnsiTheme="majorHAnsi" w:cstheme="majorBidi"/>
        </w:rPr>
        <w:t>ersonnel</w:t>
      </w:r>
      <w:r w:rsidRPr="79D36263">
        <w:rPr>
          <w:rFonts w:asciiTheme="majorHAnsi" w:hAnsiTheme="majorHAnsi" w:cstheme="majorBidi"/>
        </w:rPr>
        <w:t xml:space="preserve"> and tutor</w:t>
      </w:r>
      <w:r w:rsidR="00185DC7" w:rsidRPr="79D36263">
        <w:rPr>
          <w:rFonts w:asciiTheme="majorHAnsi" w:hAnsiTheme="majorHAnsi" w:cstheme="majorBidi"/>
        </w:rPr>
        <w:t xml:space="preserve"> recruitment and selection process</w:t>
      </w:r>
      <w:r w:rsidR="5B2C1B1A" w:rsidRPr="79D36263">
        <w:rPr>
          <w:rFonts w:asciiTheme="majorHAnsi" w:hAnsiTheme="majorHAnsi" w:cstheme="majorBidi"/>
        </w:rPr>
        <w:t>es</w:t>
      </w:r>
      <w:r w:rsidR="6F9A73E3" w:rsidRPr="79D36263">
        <w:rPr>
          <w:rFonts w:asciiTheme="majorHAnsi" w:hAnsiTheme="majorHAnsi" w:cstheme="majorBidi"/>
        </w:rPr>
        <w:t>;</w:t>
      </w:r>
    </w:p>
    <w:p w14:paraId="0DF412D8" w14:textId="412D0EFC" w:rsidR="002D79E9" w:rsidRPr="0010407F" w:rsidRDefault="75B0C4CD" w:rsidP="003530E7">
      <w:pPr>
        <w:pStyle w:val="ListParagraph"/>
        <w:numPr>
          <w:ilvl w:val="0"/>
          <w:numId w:val="24"/>
        </w:numPr>
        <w:rPr>
          <w:rFonts w:asciiTheme="majorHAnsi" w:hAnsiTheme="majorHAnsi" w:cstheme="majorBidi"/>
        </w:rPr>
      </w:pPr>
      <w:r w:rsidRPr="79D36263">
        <w:rPr>
          <w:rFonts w:asciiTheme="majorHAnsi" w:hAnsiTheme="majorHAnsi" w:cstheme="majorBidi"/>
        </w:rPr>
        <w:t xml:space="preserve">pre-appointment and vetting checks, and </w:t>
      </w:r>
      <w:r w:rsidR="260AE4FA" w:rsidRPr="79D36263">
        <w:rPr>
          <w:rFonts w:asciiTheme="majorHAnsi" w:hAnsiTheme="majorHAnsi" w:cstheme="majorBidi"/>
        </w:rPr>
        <w:t xml:space="preserve">how they </w:t>
      </w:r>
      <w:r w:rsidRPr="79D36263">
        <w:rPr>
          <w:rFonts w:asciiTheme="majorHAnsi" w:hAnsiTheme="majorHAnsi" w:cstheme="majorBidi"/>
        </w:rPr>
        <w:t>record</w:t>
      </w:r>
      <w:r w:rsidR="1746DE48" w:rsidRPr="79D36263">
        <w:rPr>
          <w:rFonts w:asciiTheme="majorHAnsi" w:hAnsiTheme="majorHAnsi" w:cstheme="majorBidi"/>
        </w:rPr>
        <w:t xml:space="preserve"> information</w:t>
      </w:r>
      <w:r w:rsidR="2434B2E6" w:rsidRPr="79D36263">
        <w:rPr>
          <w:rFonts w:asciiTheme="majorHAnsi" w:hAnsiTheme="majorHAnsi" w:cstheme="majorBidi"/>
        </w:rPr>
        <w:t>;</w:t>
      </w:r>
    </w:p>
    <w:p w14:paraId="6CA840AD" w14:textId="5273BD4C" w:rsidR="002D79E9" w:rsidRPr="0010407F" w:rsidRDefault="7F9A67EA" w:rsidP="003530E7">
      <w:pPr>
        <w:pStyle w:val="ListParagraph"/>
        <w:numPr>
          <w:ilvl w:val="0"/>
          <w:numId w:val="24"/>
        </w:numPr>
        <w:rPr>
          <w:rFonts w:asciiTheme="majorHAnsi" w:hAnsiTheme="majorHAnsi" w:cstheme="majorBidi"/>
        </w:rPr>
      </w:pPr>
      <w:r w:rsidRPr="79D36263">
        <w:rPr>
          <w:rFonts w:asciiTheme="majorHAnsi" w:hAnsiTheme="majorHAnsi" w:cstheme="majorBidi"/>
        </w:rPr>
        <w:t>other checks which may be required for personnel and tutors working on behalf of the organisation</w:t>
      </w:r>
      <w:r w:rsidR="6F9A73E3" w:rsidRPr="79D36263">
        <w:rPr>
          <w:rFonts w:asciiTheme="majorHAnsi" w:hAnsiTheme="majorHAnsi" w:cstheme="majorBidi"/>
        </w:rPr>
        <w:t>;</w:t>
      </w:r>
    </w:p>
    <w:p w14:paraId="02331A5E" w14:textId="5640941C" w:rsidR="00813EFC" w:rsidRPr="0010407F" w:rsidRDefault="5B14BBF3" w:rsidP="003530E7">
      <w:pPr>
        <w:pStyle w:val="ListParagraph"/>
        <w:numPr>
          <w:ilvl w:val="0"/>
          <w:numId w:val="24"/>
        </w:numPr>
        <w:rPr>
          <w:rFonts w:asciiTheme="majorHAnsi" w:hAnsiTheme="majorHAnsi" w:cstheme="majorBidi"/>
        </w:rPr>
      </w:pPr>
      <w:r w:rsidRPr="79D36263">
        <w:rPr>
          <w:rFonts w:asciiTheme="majorHAnsi" w:hAnsiTheme="majorHAnsi" w:cstheme="majorBidi"/>
        </w:rPr>
        <w:t>how t</w:t>
      </w:r>
      <w:r w:rsidR="1451D889" w:rsidRPr="79D36263">
        <w:rPr>
          <w:rFonts w:asciiTheme="majorHAnsi" w:hAnsiTheme="majorHAnsi" w:cstheme="majorBidi"/>
        </w:rPr>
        <w:t>hey</w:t>
      </w:r>
      <w:r w:rsidRPr="79D36263">
        <w:rPr>
          <w:rFonts w:asciiTheme="majorHAnsi" w:hAnsiTheme="majorHAnsi" w:cstheme="majorBidi"/>
        </w:rPr>
        <w:t xml:space="preserve"> ensure the ongoing safeguarding of pupils and the legal reporting duties </w:t>
      </w:r>
      <w:r w:rsidR="3B558EBD" w:rsidRPr="79D36263">
        <w:rPr>
          <w:rFonts w:asciiTheme="majorHAnsi" w:hAnsiTheme="majorHAnsi" w:cstheme="majorBidi"/>
        </w:rPr>
        <w:t>for</w:t>
      </w:r>
      <w:r w:rsidRPr="79D36263">
        <w:rPr>
          <w:rFonts w:asciiTheme="majorHAnsi" w:hAnsiTheme="majorHAnsi" w:cstheme="majorBidi"/>
        </w:rPr>
        <w:t xml:space="preserve"> employers.</w:t>
      </w:r>
    </w:p>
    <w:p w14:paraId="39B4BADA" w14:textId="7056782E" w:rsidR="00564A83" w:rsidRDefault="00420A49" w:rsidP="1F3DB537">
      <w:r>
        <w:t>PLEASE NOTE: supervision of individuals does not negate the need to carry out all of the checks listed above.</w:t>
      </w:r>
    </w:p>
    <w:p w14:paraId="483D4EAF" w14:textId="77777777" w:rsidR="008039CF" w:rsidRDefault="008039CF" w:rsidP="1F3DB537"/>
    <w:p w14:paraId="00917A33" w14:textId="283D3EE1" w:rsidR="008039CF" w:rsidRPr="00EC72AE" w:rsidRDefault="68EBC169" w:rsidP="00AD1F2B">
      <w:pPr>
        <w:pStyle w:val="ListParagraph"/>
        <w:numPr>
          <w:ilvl w:val="0"/>
          <w:numId w:val="25"/>
        </w:numPr>
        <w:rPr>
          <w:rFonts w:asciiTheme="majorHAnsi" w:hAnsiTheme="majorHAnsi" w:cstheme="majorBidi"/>
        </w:rPr>
      </w:pPr>
      <w:r w:rsidRPr="00EC72AE">
        <w:rPr>
          <w:rFonts w:asciiTheme="majorHAnsi" w:hAnsiTheme="majorHAnsi" w:cstheme="majorBidi"/>
        </w:rPr>
        <w:t xml:space="preserve">The organisation’s safer recruitment policy should reference the </w:t>
      </w:r>
      <w:r w:rsidR="68F8B877" w:rsidRPr="00EC72AE">
        <w:rPr>
          <w:rFonts w:asciiTheme="majorHAnsi" w:hAnsiTheme="majorHAnsi" w:cstheme="majorBidi"/>
        </w:rPr>
        <w:t>requirement set out in paragraph 221 of KCSIE (</w:t>
      </w:r>
      <w:r w:rsidR="514E6F41" w:rsidRPr="00EC72AE">
        <w:rPr>
          <w:rFonts w:asciiTheme="majorHAnsi" w:hAnsiTheme="majorHAnsi" w:cstheme="majorBidi"/>
        </w:rPr>
        <w:t>informing shortlisted candidates that online searches may be done as part of due diligence checks).</w:t>
      </w:r>
    </w:p>
    <w:p w14:paraId="2A94C856" w14:textId="2102E0F1" w:rsidR="003203E8" w:rsidRPr="00EC72AE" w:rsidRDefault="00EF3D7D" w:rsidP="005D4BDD">
      <w:pPr>
        <w:pStyle w:val="ListParagraph"/>
        <w:numPr>
          <w:ilvl w:val="0"/>
          <w:numId w:val="25"/>
        </w:numPr>
        <w:rPr>
          <w:rFonts w:ascii="Calibri" w:hAnsi="Calibri"/>
        </w:rPr>
      </w:pPr>
      <w:r w:rsidRPr="00EC72AE">
        <w:rPr>
          <w:rFonts w:ascii="Calibri" w:hAnsi="Calibri"/>
        </w:rPr>
        <w:t xml:space="preserve">Tuition Partners are also reminded that Enhanced Criminal Record checks including children’s barred list checks </w:t>
      </w:r>
      <w:r w:rsidRPr="00EC72AE">
        <w:rPr>
          <w:rFonts w:ascii="Calibri" w:hAnsi="Calibri"/>
          <w:b/>
          <w:bCs/>
          <w:u w:val="single"/>
        </w:rPr>
        <w:t>must</w:t>
      </w:r>
      <w:r w:rsidRPr="00EC72AE">
        <w:rPr>
          <w:rFonts w:ascii="Calibri" w:hAnsi="Calibri"/>
        </w:rPr>
        <w:t xml:space="preserve"> be undertaken and the DBS Code of Practice for the registered body </w:t>
      </w:r>
      <w:r w:rsidRPr="00EC72AE">
        <w:rPr>
          <w:rFonts w:ascii="Calibri" w:hAnsi="Calibri"/>
          <w:b/>
          <w:bCs/>
          <w:u w:val="single"/>
        </w:rPr>
        <w:t>must</w:t>
      </w:r>
      <w:r w:rsidRPr="00EC72AE">
        <w:rPr>
          <w:rFonts w:ascii="Calibri" w:hAnsi="Calibri"/>
        </w:rPr>
        <w:t xml:space="preserve"> be adhered to prior to the candidate starting any assignment.</w:t>
      </w:r>
    </w:p>
    <w:p w14:paraId="5DD3AA90" w14:textId="77777777" w:rsidR="00D25819" w:rsidRPr="0010407F" w:rsidRDefault="00D25819" w:rsidP="1F3DB537">
      <w:pPr>
        <w:rPr>
          <w:rFonts w:asciiTheme="majorHAnsi" w:hAnsiTheme="majorHAnsi" w:cstheme="majorBidi"/>
        </w:rPr>
      </w:pPr>
    </w:p>
    <w:p w14:paraId="5C8D9E5A" w14:textId="62104DFD" w:rsidR="3284A44C" w:rsidRDefault="3284A44C" w:rsidP="61796E9C">
      <w:pPr>
        <w:shd w:val="clear" w:color="auto" w:fill="FFFFFF" w:themeFill="background1"/>
        <w:spacing w:before="0" w:after="0"/>
        <w:jc w:val="left"/>
        <w:rPr>
          <w:rFonts w:ascii="Calibri" w:eastAsia="Calibri" w:hAnsi="Calibri" w:cs="Calibri"/>
          <w:color w:val="000000" w:themeColor="text1"/>
          <w:sz w:val="24"/>
          <w:szCs w:val="24"/>
        </w:rPr>
      </w:pPr>
      <w:r w:rsidRPr="61796E9C">
        <w:rPr>
          <w:rFonts w:ascii="Calibri" w:hAnsi="Calibri" w:cs="Calibri"/>
          <w:b/>
          <w:bCs/>
          <w:sz w:val="24"/>
          <w:szCs w:val="24"/>
          <w:lang w:eastAsia="en-GB"/>
        </w:rPr>
        <w:t xml:space="preserve">Criterion 2.4 - </w:t>
      </w:r>
      <w:r w:rsidRPr="61796E9C">
        <w:rPr>
          <w:rFonts w:ascii="Calibri" w:eastAsia="Calibri" w:hAnsi="Calibri" w:cs="Calibri"/>
          <w:b/>
          <w:bCs/>
          <w:color w:val="000000" w:themeColor="text1"/>
          <w:sz w:val="24"/>
          <w:szCs w:val="24"/>
        </w:rPr>
        <w:t>Overseas Tutors</w:t>
      </w:r>
    </w:p>
    <w:p w14:paraId="05ED5FE0" w14:textId="221D67CA" w:rsidR="61796E9C" w:rsidRDefault="61796E9C" w:rsidP="61796E9C">
      <w:pPr>
        <w:spacing w:before="0" w:after="0"/>
        <w:jc w:val="left"/>
        <w:rPr>
          <w:rFonts w:ascii="Calibri" w:eastAsia="Calibri" w:hAnsi="Calibri" w:cs="Calibri"/>
          <w:color w:val="000000" w:themeColor="text1"/>
        </w:rPr>
      </w:pPr>
    </w:p>
    <w:p w14:paraId="6E078A95" w14:textId="67D00C8B" w:rsidR="3284A44C" w:rsidRDefault="3284A44C" w:rsidP="61796E9C">
      <w:pPr>
        <w:spacing w:before="0" w:after="0"/>
        <w:jc w:val="left"/>
        <w:rPr>
          <w:rStyle w:val="normaltextrun"/>
          <w:rFonts w:ascii="Calibri" w:eastAsia="Calibri" w:hAnsi="Calibri" w:cs="Calibri"/>
          <w:b/>
          <w:bCs/>
          <w:i/>
          <w:iCs/>
          <w:color w:val="000000" w:themeColor="text1"/>
          <w:sz w:val="24"/>
          <w:szCs w:val="24"/>
        </w:rPr>
      </w:pPr>
      <w:r w:rsidRPr="61796E9C">
        <w:rPr>
          <w:rStyle w:val="normaltextrun"/>
          <w:rFonts w:ascii="Calibri" w:eastAsia="Calibri" w:hAnsi="Calibri" w:cs="Calibri"/>
          <w:i/>
          <w:iCs/>
          <w:color w:val="000000" w:themeColor="text1"/>
          <w:sz w:val="24"/>
          <w:szCs w:val="24"/>
        </w:rPr>
        <w:t>The organisations using overseas tutors provide comparable protections</w:t>
      </w:r>
      <w:r w:rsidR="00F101FC">
        <w:rPr>
          <w:rStyle w:val="normaltextrun"/>
          <w:rFonts w:ascii="Calibri" w:eastAsia="Calibri" w:hAnsi="Calibri" w:cs="Calibri"/>
          <w:b/>
          <w:bCs/>
          <w:i/>
          <w:iCs/>
          <w:color w:val="000000" w:themeColor="text1"/>
          <w:sz w:val="24"/>
          <w:szCs w:val="24"/>
        </w:rPr>
        <w:t>:</w:t>
      </w:r>
    </w:p>
    <w:p w14:paraId="58BF03A9" w14:textId="2553E0E4" w:rsidR="61796E9C" w:rsidRDefault="61796E9C" w:rsidP="61796E9C">
      <w:pPr>
        <w:spacing w:before="0" w:after="0"/>
        <w:jc w:val="left"/>
        <w:rPr>
          <w:rStyle w:val="normaltextrun"/>
          <w:rFonts w:ascii="Calibri" w:eastAsia="Calibri" w:hAnsi="Calibri" w:cs="Calibri"/>
          <w:b/>
          <w:bCs/>
          <w:i/>
          <w:iCs/>
          <w:color w:val="000000" w:themeColor="text1"/>
          <w:sz w:val="24"/>
          <w:szCs w:val="24"/>
        </w:rPr>
      </w:pPr>
    </w:p>
    <w:p w14:paraId="6B0A2ADE" w14:textId="77777777" w:rsidR="00910A5E" w:rsidRPr="00AD1F2B" w:rsidRDefault="78C57AB0" w:rsidP="6564123C">
      <w:pPr>
        <w:pStyle w:val="ListParagraph"/>
        <w:numPr>
          <w:ilvl w:val="0"/>
          <w:numId w:val="4"/>
        </w:numPr>
        <w:shd w:val="clear" w:color="auto" w:fill="FFFFFF" w:themeFill="background1"/>
        <w:spacing w:before="0" w:after="0"/>
        <w:jc w:val="left"/>
        <w:rPr>
          <w:rStyle w:val="normaltextrun"/>
        </w:rPr>
      </w:pPr>
      <w:r w:rsidRPr="6564123C">
        <w:rPr>
          <w:rStyle w:val="normaltextrun"/>
          <w:rFonts w:ascii="Calibri" w:eastAsia="Calibri" w:hAnsi="Calibri" w:cs="Calibri"/>
          <w:color w:val="000000" w:themeColor="text1"/>
        </w:rPr>
        <w:t>Organisations will only need to respond to this criterion if they are proposing to use online tutors based overseas.</w:t>
      </w:r>
      <w:r w:rsidR="1A30535A" w:rsidRPr="4E897E8E">
        <w:rPr>
          <w:rStyle w:val="normaltextrun"/>
          <w:rFonts w:ascii="Calibri" w:eastAsia="Calibri" w:hAnsi="Calibri" w:cs="Calibri"/>
          <w:color w:val="000000" w:themeColor="text1"/>
        </w:rPr>
        <w:t xml:space="preserve"> </w:t>
      </w:r>
    </w:p>
    <w:p w14:paraId="3737E154" w14:textId="40DE8CAA" w:rsidR="009D3716" w:rsidRPr="00FB3312" w:rsidRDefault="00910A5E" w:rsidP="6564123C">
      <w:pPr>
        <w:pStyle w:val="ListParagraph"/>
        <w:numPr>
          <w:ilvl w:val="0"/>
          <w:numId w:val="4"/>
        </w:numPr>
        <w:shd w:val="clear" w:color="auto" w:fill="FFFFFF" w:themeFill="background1"/>
        <w:spacing w:before="0" w:after="0"/>
        <w:jc w:val="left"/>
      </w:pPr>
      <w:r>
        <w:rPr>
          <w:rStyle w:val="normaltextrun"/>
          <w:rFonts w:ascii="Calibri" w:eastAsia="Calibri" w:hAnsi="Calibri" w:cs="Calibri"/>
          <w:color w:val="000000" w:themeColor="text1"/>
        </w:rPr>
        <w:t>Tuition Partners are responsible for ensuring that their safer-recruitment policy and practice complies with KCSIE 2023 (s</w:t>
      </w:r>
      <w:r w:rsidR="1A30535A" w:rsidRPr="6564123C">
        <w:rPr>
          <w:rStyle w:val="normaltextrun"/>
          <w:rFonts w:ascii="Calibri" w:eastAsia="Calibri" w:hAnsi="Calibri" w:cs="Calibri"/>
          <w:color w:val="000000" w:themeColor="text1"/>
        </w:rPr>
        <w:t>ee para</w:t>
      </w:r>
      <w:r w:rsidR="2EE46049" w:rsidRPr="6564123C">
        <w:rPr>
          <w:rStyle w:val="normaltextrun"/>
          <w:rFonts w:ascii="Calibri" w:eastAsia="Calibri" w:hAnsi="Calibri" w:cs="Calibri"/>
          <w:color w:val="000000" w:themeColor="text1"/>
        </w:rPr>
        <w:t>graphs 279 – 284</w:t>
      </w:r>
      <w:r>
        <w:rPr>
          <w:rStyle w:val="normaltextrun"/>
          <w:rFonts w:ascii="Calibri" w:eastAsia="Calibri" w:hAnsi="Calibri" w:cs="Calibri"/>
          <w:color w:val="000000" w:themeColor="text1"/>
        </w:rPr>
        <w:t xml:space="preserve">) and the </w:t>
      </w:r>
      <w:r w:rsidR="00453CEE">
        <w:rPr>
          <w:rStyle w:val="normaltextrun"/>
          <w:rFonts w:ascii="Calibri" w:eastAsia="Calibri" w:hAnsi="Calibri" w:cs="Calibri"/>
          <w:color w:val="000000" w:themeColor="text1"/>
        </w:rPr>
        <w:t>NTP</w:t>
      </w:r>
      <w:r w:rsidR="00731C94">
        <w:rPr>
          <w:rStyle w:val="normaltextrun"/>
          <w:rFonts w:ascii="Calibri" w:eastAsia="Calibri" w:hAnsi="Calibri" w:cs="Calibri"/>
          <w:color w:val="000000" w:themeColor="text1"/>
        </w:rPr>
        <w:t>’s</w:t>
      </w:r>
      <w:r w:rsidR="00453CEE">
        <w:rPr>
          <w:rStyle w:val="normaltextrun"/>
          <w:rFonts w:ascii="Calibri" w:eastAsia="Calibri" w:hAnsi="Calibri" w:cs="Calibri"/>
          <w:color w:val="000000" w:themeColor="text1"/>
        </w:rPr>
        <w:t xml:space="preserve"> Safer Recruitment and Safeguarding Policy </w:t>
      </w:r>
      <w:r w:rsidR="00ED0933">
        <w:rPr>
          <w:rStyle w:val="normaltextrun"/>
          <w:rFonts w:ascii="Calibri" w:eastAsia="Calibri" w:hAnsi="Calibri" w:cs="Calibri"/>
          <w:color w:val="000000" w:themeColor="text1"/>
        </w:rPr>
        <w:t xml:space="preserve">for Tuition Partners </w:t>
      </w:r>
      <w:r w:rsidR="00453CEE">
        <w:rPr>
          <w:rStyle w:val="normaltextrun"/>
          <w:rFonts w:ascii="Calibri" w:eastAsia="Calibri" w:hAnsi="Calibri" w:cs="Calibri"/>
          <w:color w:val="000000" w:themeColor="text1"/>
        </w:rPr>
        <w:t>(1.7, page 8).</w:t>
      </w:r>
    </w:p>
    <w:p w14:paraId="5ED69E5F" w14:textId="3F8C2042" w:rsidR="00343462" w:rsidRPr="00716723" w:rsidRDefault="206586E5" w:rsidP="00AD5A1D">
      <w:pPr>
        <w:pStyle w:val="ListParagraph"/>
        <w:numPr>
          <w:ilvl w:val="0"/>
          <w:numId w:val="4"/>
        </w:numPr>
        <w:shd w:val="clear" w:color="auto" w:fill="FFFFFF" w:themeFill="background1"/>
        <w:spacing w:before="0" w:after="0"/>
        <w:jc w:val="left"/>
        <w:rPr>
          <w:rStyle w:val="normaltextrun"/>
          <w:rFonts w:ascii="Calibri" w:hAnsi="Calibri"/>
          <w:lang w:eastAsia="en-GB"/>
        </w:rPr>
      </w:pPr>
      <w:r w:rsidRPr="00AD5A1D">
        <w:rPr>
          <w:rStyle w:val="normaltextrun"/>
          <w:rFonts w:ascii="Calibri" w:eastAsia="Calibri" w:hAnsi="Calibri" w:cs="Calibri"/>
          <w:color w:val="000000" w:themeColor="text1"/>
        </w:rPr>
        <w:t>To</w:t>
      </w:r>
      <w:r w:rsidR="57177D59" w:rsidRPr="00AD5A1D">
        <w:rPr>
          <w:rStyle w:val="normaltextrun"/>
          <w:rFonts w:ascii="Calibri" w:eastAsia="Calibri" w:hAnsi="Calibri" w:cs="Calibri"/>
          <w:color w:val="000000" w:themeColor="text1"/>
        </w:rPr>
        <w:t xml:space="preserve"> ensure that the correct overseas checks have been carried out, Tuition </w:t>
      </w:r>
      <w:r w:rsidR="008227EF">
        <w:rPr>
          <w:rStyle w:val="normaltextrun"/>
          <w:rFonts w:ascii="Calibri" w:eastAsia="Calibri" w:hAnsi="Calibri" w:cs="Calibri"/>
          <w:color w:val="000000" w:themeColor="text1"/>
        </w:rPr>
        <w:t>P</w:t>
      </w:r>
      <w:r w:rsidR="57177D59" w:rsidRPr="00AD5A1D">
        <w:rPr>
          <w:rStyle w:val="normaltextrun"/>
          <w:rFonts w:ascii="Calibri" w:eastAsia="Calibri" w:hAnsi="Calibri" w:cs="Calibri"/>
          <w:color w:val="000000" w:themeColor="text1"/>
        </w:rPr>
        <w:t>artners are r</w:t>
      </w:r>
      <w:r w:rsidR="10040A76" w:rsidRPr="00AD5A1D">
        <w:rPr>
          <w:rStyle w:val="normaltextrun"/>
          <w:rFonts w:ascii="Calibri" w:eastAsia="Calibri" w:hAnsi="Calibri" w:cs="Calibri"/>
          <w:color w:val="000000" w:themeColor="text1"/>
        </w:rPr>
        <w:t>e</w:t>
      </w:r>
      <w:r w:rsidR="57177D59" w:rsidRPr="00AD5A1D">
        <w:rPr>
          <w:rStyle w:val="normaltextrun"/>
          <w:rFonts w:ascii="Calibri" w:eastAsia="Calibri" w:hAnsi="Calibri" w:cs="Calibri"/>
          <w:color w:val="000000" w:themeColor="text1"/>
        </w:rPr>
        <w:t xml:space="preserve">quired to ensure that they </w:t>
      </w:r>
      <w:r w:rsidR="086F1C40" w:rsidRPr="00AD5A1D">
        <w:rPr>
          <w:rStyle w:val="normaltextrun"/>
          <w:rFonts w:ascii="Calibri" w:eastAsia="Calibri" w:hAnsi="Calibri" w:cs="Calibri"/>
          <w:color w:val="000000" w:themeColor="text1"/>
        </w:rPr>
        <w:t xml:space="preserve">comply </w:t>
      </w:r>
      <w:r w:rsidR="57177D59" w:rsidRPr="00AD5A1D">
        <w:rPr>
          <w:rStyle w:val="normaltextrun"/>
          <w:rFonts w:ascii="Calibri" w:eastAsia="Calibri" w:hAnsi="Calibri" w:cs="Calibri"/>
          <w:color w:val="000000" w:themeColor="text1"/>
        </w:rPr>
        <w:t>with</w:t>
      </w:r>
      <w:r w:rsidR="00624EE6" w:rsidDel="00624EE6">
        <w:t xml:space="preserve"> </w:t>
      </w:r>
      <w:hyperlink r:id="rId20" w:history="1">
        <w:r w:rsidR="00624EE6" w:rsidRPr="00624EE6">
          <w:rPr>
            <w:rStyle w:val="Hyperlink"/>
          </w:rPr>
          <w:t>Home Office Guidance</w:t>
        </w:r>
      </w:hyperlink>
      <w:r w:rsidR="00624EE6">
        <w:t xml:space="preserve">. </w:t>
      </w:r>
      <w:r w:rsidR="008833F1">
        <w:t>The</w:t>
      </w:r>
      <w:r w:rsidR="00D63197">
        <w:t xml:space="preserve"> correct check </w:t>
      </w:r>
      <w:r w:rsidR="008833F1">
        <w:t>need</w:t>
      </w:r>
      <w:r w:rsidR="00D63197">
        <w:t>s</w:t>
      </w:r>
      <w:r w:rsidR="008833F1">
        <w:t xml:space="preserve"> to be correctly </w:t>
      </w:r>
      <w:r w:rsidR="00D63197">
        <w:t xml:space="preserve">carried out </w:t>
      </w:r>
      <w:r w:rsidR="008833F1">
        <w:t>and record</w:t>
      </w:r>
      <w:r w:rsidR="00D63197">
        <w:t>ed</w:t>
      </w:r>
      <w:r w:rsidR="008833F1">
        <w:t xml:space="preserve"> on the Single Central Record, e.g. if employing someone who has lived or worked overseas in </w:t>
      </w:r>
      <w:r w:rsidR="0008342C">
        <w:t>Fiji</w:t>
      </w:r>
      <w:r w:rsidR="00D164CB">
        <w:t xml:space="preserve">, </w:t>
      </w:r>
      <w:r w:rsidR="00D164CB" w:rsidRPr="00D164CB">
        <w:t xml:space="preserve">a </w:t>
      </w:r>
      <w:r w:rsidR="00B72E34">
        <w:t>‘</w:t>
      </w:r>
      <w:r w:rsidR="0008342C">
        <w:rPr>
          <w:rFonts w:asciiTheme="majorHAnsi" w:hAnsiTheme="majorHAnsi" w:cstheme="majorHAnsi"/>
          <w:color w:val="0B0C0C"/>
          <w:shd w:val="clear" w:color="auto" w:fill="FFFFFF"/>
        </w:rPr>
        <w:t>Police Clearance</w:t>
      </w:r>
      <w:r w:rsidR="00501171">
        <w:rPr>
          <w:rFonts w:asciiTheme="majorHAnsi" w:hAnsiTheme="majorHAnsi" w:cstheme="majorHAnsi"/>
          <w:color w:val="0B0C0C"/>
          <w:shd w:val="clear" w:color="auto" w:fill="FFFFFF"/>
        </w:rPr>
        <w:t xml:space="preserve"> </w:t>
      </w:r>
      <w:r w:rsidR="000C58DC">
        <w:rPr>
          <w:rFonts w:asciiTheme="majorHAnsi" w:hAnsiTheme="majorHAnsi" w:cstheme="majorHAnsi"/>
          <w:color w:val="0B0C0C"/>
          <w:shd w:val="clear" w:color="auto" w:fill="FFFFFF"/>
        </w:rPr>
        <w:t>Certificate</w:t>
      </w:r>
      <w:r w:rsidR="0008342C">
        <w:rPr>
          <w:rFonts w:asciiTheme="majorHAnsi" w:hAnsiTheme="majorHAnsi" w:cstheme="majorHAnsi"/>
          <w:color w:val="0B0C0C"/>
          <w:shd w:val="clear" w:color="auto" w:fill="FFFFFF"/>
        </w:rPr>
        <w:t>’</w:t>
      </w:r>
      <w:r w:rsidR="00B72E34">
        <w:rPr>
          <w:rFonts w:asciiTheme="majorHAnsi" w:hAnsiTheme="majorHAnsi" w:cstheme="majorHAnsi"/>
          <w:color w:val="0B0C0C"/>
          <w:shd w:val="clear" w:color="auto" w:fill="FFFFFF"/>
        </w:rPr>
        <w:t xml:space="preserve"> </w:t>
      </w:r>
      <w:r w:rsidR="00B72E34">
        <w:t>should be obtained</w:t>
      </w:r>
      <w:r w:rsidR="00D63197">
        <w:t xml:space="preserve"> </w:t>
      </w:r>
      <w:r w:rsidR="001E39AD">
        <w:t xml:space="preserve">and </w:t>
      </w:r>
      <w:r w:rsidR="00431A2D">
        <w:t>recorded.</w:t>
      </w:r>
      <w:r w:rsidR="00431A2D">
        <w:rPr>
          <w:rFonts w:ascii="Calibri" w:hAnsi="Calibri"/>
          <w:lang w:eastAsia="en-GB"/>
        </w:rPr>
        <w:t xml:space="preserve"> It</w:t>
      </w:r>
      <w:r w:rsidR="001E39AD">
        <w:rPr>
          <w:rFonts w:ascii="Calibri" w:hAnsi="Calibri"/>
          <w:lang w:eastAsia="en-GB"/>
        </w:rPr>
        <w:t xml:space="preserve"> </w:t>
      </w:r>
      <w:r w:rsidR="001E39AD">
        <w:rPr>
          <w:rStyle w:val="normaltextrun"/>
          <w:rFonts w:ascii="Calibri" w:eastAsia="Calibri" w:hAnsi="Calibri" w:cs="Calibri"/>
          <w:color w:val="000000" w:themeColor="text1"/>
        </w:rPr>
        <w:t xml:space="preserve">is particularly important that </w:t>
      </w:r>
      <w:r w:rsidR="000C58DC">
        <w:rPr>
          <w:rStyle w:val="normaltextrun"/>
          <w:rFonts w:ascii="Calibri" w:eastAsia="Calibri" w:hAnsi="Calibri" w:cs="Calibri"/>
          <w:color w:val="000000" w:themeColor="text1"/>
        </w:rPr>
        <w:t>should a clearance certificate be presented to you in another language</w:t>
      </w:r>
      <w:r w:rsidR="00136DB8">
        <w:rPr>
          <w:rStyle w:val="normaltextrun"/>
          <w:rFonts w:ascii="Calibri" w:eastAsia="Calibri" w:hAnsi="Calibri" w:cs="Calibri"/>
          <w:color w:val="000000" w:themeColor="text1"/>
        </w:rPr>
        <w:t xml:space="preserve"> (e.g. Arabic)</w:t>
      </w:r>
      <w:r w:rsidR="000C58DC">
        <w:rPr>
          <w:rStyle w:val="normaltextrun"/>
          <w:rFonts w:ascii="Calibri" w:eastAsia="Calibri" w:hAnsi="Calibri" w:cs="Calibri"/>
          <w:color w:val="000000" w:themeColor="text1"/>
        </w:rPr>
        <w:t xml:space="preserve">, it is the Tuition Partners responsibility to </w:t>
      </w:r>
      <w:r w:rsidR="00D90171">
        <w:rPr>
          <w:rStyle w:val="normaltextrun"/>
          <w:rFonts w:ascii="Calibri" w:eastAsia="Calibri" w:hAnsi="Calibri" w:cs="Calibri"/>
          <w:color w:val="000000" w:themeColor="text1"/>
        </w:rPr>
        <w:t xml:space="preserve">confirm </w:t>
      </w:r>
      <w:r w:rsidR="00624147">
        <w:rPr>
          <w:rStyle w:val="normaltextrun"/>
          <w:rFonts w:ascii="Calibri" w:eastAsia="Calibri" w:hAnsi="Calibri" w:cs="Calibri"/>
          <w:color w:val="000000" w:themeColor="text1"/>
        </w:rPr>
        <w:t xml:space="preserve">what </w:t>
      </w:r>
      <w:r w:rsidR="00FC2B0F">
        <w:rPr>
          <w:rStyle w:val="normaltextrun"/>
          <w:rFonts w:ascii="Calibri" w:eastAsia="Calibri" w:hAnsi="Calibri" w:cs="Calibri"/>
          <w:color w:val="000000" w:themeColor="text1"/>
        </w:rPr>
        <w:t xml:space="preserve">the contents of this </w:t>
      </w:r>
      <w:r w:rsidR="00D90171">
        <w:rPr>
          <w:rStyle w:val="normaltextrun"/>
          <w:rFonts w:ascii="Calibri" w:eastAsia="Calibri" w:hAnsi="Calibri" w:cs="Calibri"/>
          <w:color w:val="000000" w:themeColor="text1"/>
        </w:rPr>
        <w:t xml:space="preserve">certificate says </w:t>
      </w:r>
      <w:r w:rsidR="00FC2B0F">
        <w:rPr>
          <w:rStyle w:val="normaltextrun"/>
          <w:rFonts w:ascii="Calibri" w:eastAsia="Calibri" w:hAnsi="Calibri" w:cs="Calibri"/>
          <w:color w:val="000000" w:themeColor="text1"/>
        </w:rPr>
        <w:t xml:space="preserve">in order to satisfy </w:t>
      </w:r>
      <w:r w:rsidR="00CE2EDA">
        <w:rPr>
          <w:rStyle w:val="normaltextrun"/>
          <w:rFonts w:ascii="Calibri" w:eastAsia="Calibri" w:hAnsi="Calibri" w:cs="Calibri"/>
          <w:color w:val="000000" w:themeColor="text1"/>
        </w:rPr>
        <w:t xml:space="preserve">that the correct check has been carried out </w:t>
      </w:r>
      <w:r w:rsidR="00CC7645">
        <w:rPr>
          <w:rStyle w:val="normaltextrun"/>
          <w:rFonts w:ascii="Calibri" w:eastAsia="Calibri" w:hAnsi="Calibri" w:cs="Calibri"/>
          <w:color w:val="000000" w:themeColor="text1"/>
        </w:rPr>
        <w:t>and to determine what the certificate shows.</w:t>
      </w:r>
    </w:p>
    <w:p w14:paraId="48BC0EB0" w14:textId="27505AA3" w:rsidR="00676970" w:rsidRPr="00716723" w:rsidRDefault="00676970" w:rsidP="00AD5A1D">
      <w:pPr>
        <w:pStyle w:val="ListParagraph"/>
        <w:numPr>
          <w:ilvl w:val="0"/>
          <w:numId w:val="4"/>
        </w:numPr>
        <w:shd w:val="clear" w:color="auto" w:fill="FFFFFF" w:themeFill="background1"/>
        <w:spacing w:before="0" w:after="0"/>
        <w:jc w:val="left"/>
        <w:rPr>
          <w:rStyle w:val="normaltextrun"/>
          <w:rFonts w:ascii="Calibri" w:hAnsi="Calibri"/>
          <w:lang w:eastAsia="en-GB"/>
        </w:rPr>
      </w:pPr>
      <w:r>
        <w:rPr>
          <w:rFonts w:ascii="Calibri" w:hAnsi="Calibri"/>
          <w:lang w:eastAsia="en-GB"/>
        </w:rPr>
        <w:t xml:space="preserve">Where a person has lived/worked in one or more countries, checks </w:t>
      </w:r>
      <w:r w:rsidR="00CD3CDD">
        <w:rPr>
          <w:rFonts w:ascii="Calibri" w:hAnsi="Calibri"/>
          <w:lang w:eastAsia="en-GB"/>
        </w:rPr>
        <w:t xml:space="preserve">for </w:t>
      </w:r>
      <w:r>
        <w:rPr>
          <w:rFonts w:ascii="Calibri" w:hAnsi="Calibri"/>
          <w:lang w:eastAsia="en-GB"/>
        </w:rPr>
        <w:t>each country (according to Home Office guidance) is required.</w:t>
      </w:r>
      <w:r w:rsidR="00CD3CDD">
        <w:rPr>
          <w:rFonts w:ascii="Calibri" w:hAnsi="Calibri"/>
          <w:lang w:eastAsia="en-GB"/>
        </w:rPr>
        <w:t xml:space="preserve"> </w:t>
      </w:r>
      <w:r w:rsidR="00B507A9">
        <w:rPr>
          <w:rFonts w:ascii="Calibri" w:hAnsi="Calibri"/>
          <w:lang w:eastAsia="en-GB"/>
        </w:rPr>
        <w:t>Each of these checks should be recorded on th</w:t>
      </w:r>
      <w:r w:rsidR="00F235E5">
        <w:rPr>
          <w:rFonts w:ascii="Calibri" w:hAnsi="Calibri"/>
          <w:lang w:eastAsia="en-GB"/>
        </w:rPr>
        <w:t>e SCR (rather than just the latest one).</w:t>
      </w:r>
    </w:p>
    <w:p w14:paraId="3C14B04F" w14:textId="5DB31B5F" w:rsidR="00CC7645" w:rsidRPr="00716723" w:rsidRDefault="008C163D" w:rsidP="00AD5A1D">
      <w:pPr>
        <w:pStyle w:val="ListParagraph"/>
        <w:numPr>
          <w:ilvl w:val="0"/>
          <w:numId w:val="4"/>
        </w:numPr>
        <w:shd w:val="clear" w:color="auto" w:fill="FFFFFF" w:themeFill="background1"/>
        <w:spacing w:before="0" w:after="0"/>
        <w:jc w:val="left"/>
        <w:rPr>
          <w:rFonts w:ascii="Calibri" w:hAnsi="Calibri"/>
          <w:lang w:eastAsia="en-GB"/>
        </w:rPr>
      </w:pPr>
      <w:r>
        <w:rPr>
          <w:rFonts w:ascii="Calibri" w:hAnsi="Calibri"/>
          <w:lang w:eastAsia="en-GB"/>
        </w:rPr>
        <w:lastRenderedPageBreak/>
        <w:t>In addition to any overse</w:t>
      </w:r>
      <w:r w:rsidR="00E1245C">
        <w:rPr>
          <w:rFonts w:ascii="Calibri" w:hAnsi="Calibri"/>
          <w:lang w:eastAsia="en-GB"/>
        </w:rPr>
        <w:t xml:space="preserve">as checks, </w:t>
      </w:r>
      <w:r w:rsidR="00B37663">
        <w:rPr>
          <w:rFonts w:ascii="Calibri" w:hAnsi="Calibri"/>
          <w:lang w:eastAsia="en-GB"/>
        </w:rPr>
        <w:t>all other Single Central Record checks (outline on page 22) must be carried out.</w:t>
      </w:r>
    </w:p>
    <w:p w14:paraId="12E1523B" w14:textId="77777777" w:rsidR="31537C25" w:rsidRDefault="31537C25" w:rsidP="00716723">
      <w:pPr>
        <w:shd w:val="clear" w:color="auto" w:fill="FFFFFF" w:themeFill="background1"/>
        <w:spacing w:before="0" w:after="0"/>
        <w:jc w:val="left"/>
        <w:rPr>
          <w:rFonts w:ascii="Calibri" w:hAnsi="Calibri"/>
        </w:rPr>
      </w:pPr>
    </w:p>
    <w:p w14:paraId="3A958013" w14:textId="77777777" w:rsidR="001D48F6" w:rsidRDefault="001D48F6" w:rsidP="61796E9C">
      <w:pPr>
        <w:shd w:val="clear" w:color="auto" w:fill="FFFFFF" w:themeFill="background1"/>
        <w:spacing w:before="0" w:after="0"/>
        <w:jc w:val="left"/>
        <w:rPr>
          <w:rFonts w:ascii="Calibri" w:hAnsi="Calibri" w:cs="Calibri"/>
          <w:b/>
          <w:bCs/>
          <w:sz w:val="24"/>
          <w:szCs w:val="24"/>
          <w:lang w:eastAsia="en-GB"/>
        </w:rPr>
      </w:pPr>
    </w:p>
    <w:p w14:paraId="6054FA39" w14:textId="35A5F42F" w:rsidR="00EF2BBC" w:rsidRPr="003D011E" w:rsidRDefault="00EF2BBC" w:rsidP="61796E9C">
      <w:pPr>
        <w:shd w:val="clear" w:color="auto" w:fill="FFFFFF" w:themeFill="background1"/>
        <w:spacing w:before="0" w:after="0"/>
        <w:jc w:val="left"/>
        <w:rPr>
          <w:rFonts w:ascii="Calibri" w:hAnsi="Calibri" w:cs="Calibri"/>
          <w:b/>
          <w:bCs/>
          <w:sz w:val="24"/>
          <w:szCs w:val="24"/>
          <w:lang w:eastAsia="en-GB"/>
        </w:rPr>
      </w:pPr>
      <w:r w:rsidRPr="61796E9C">
        <w:rPr>
          <w:rFonts w:ascii="Calibri" w:hAnsi="Calibri" w:cs="Calibri"/>
          <w:b/>
          <w:bCs/>
          <w:sz w:val="24"/>
          <w:szCs w:val="24"/>
          <w:lang w:eastAsia="en-GB"/>
        </w:rPr>
        <w:t>Criteri</w:t>
      </w:r>
      <w:r w:rsidR="7FA8EBBA" w:rsidRPr="61796E9C">
        <w:rPr>
          <w:rFonts w:ascii="Calibri" w:hAnsi="Calibri" w:cs="Calibri"/>
          <w:b/>
          <w:bCs/>
          <w:sz w:val="24"/>
          <w:szCs w:val="24"/>
          <w:lang w:eastAsia="en-GB"/>
        </w:rPr>
        <w:t>on</w:t>
      </w:r>
      <w:r w:rsidRPr="61796E9C">
        <w:rPr>
          <w:rFonts w:ascii="Calibri" w:hAnsi="Calibri" w:cs="Calibri"/>
          <w:b/>
          <w:bCs/>
          <w:sz w:val="24"/>
          <w:szCs w:val="24"/>
          <w:lang w:eastAsia="en-GB"/>
        </w:rPr>
        <w:t xml:space="preserve"> 2.</w:t>
      </w:r>
      <w:r w:rsidR="15142BEA" w:rsidRPr="61796E9C">
        <w:rPr>
          <w:rFonts w:ascii="Calibri" w:hAnsi="Calibri" w:cs="Calibri"/>
          <w:b/>
          <w:bCs/>
          <w:sz w:val="24"/>
          <w:szCs w:val="24"/>
          <w:lang w:eastAsia="en-GB"/>
        </w:rPr>
        <w:t>5</w:t>
      </w:r>
      <w:r w:rsidRPr="61796E9C">
        <w:rPr>
          <w:rFonts w:ascii="Calibri" w:hAnsi="Calibri" w:cs="Calibri"/>
          <w:b/>
          <w:bCs/>
          <w:sz w:val="24"/>
          <w:szCs w:val="24"/>
          <w:lang w:eastAsia="en-GB"/>
        </w:rPr>
        <w:t xml:space="preserve"> - Monitoring and Reporting </w:t>
      </w:r>
    </w:p>
    <w:p w14:paraId="160E1C1A" w14:textId="77777777" w:rsidR="00934706" w:rsidRPr="003D011E" w:rsidRDefault="00934706" w:rsidP="00EF2BBC">
      <w:pPr>
        <w:shd w:val="clear" w:color="auto" w:fill="FFFFFF"/>
        <w:spacing w:before="0" w:after="0"/>
        <w:jc w:val="left"/>
        <w:rPr>
          <w:rFonts w:ascii="Calibri" w:hAnsi="Calibri" w:cs="Calibri"/>
          <w:b/>
          <w:sz w:val="24"/>
          <w:szCs w:val="24"/>
          <w:lang w:eastAsia="en-GB"/>
        </w:rPr>
      </w:pPr>
    </w:p>
    <w:p w14:paraId="08A6D562" w14:textId="4AEAF053" w:rsidR="00EF2BBC" w:rsidRPr="003D011E" w:rsidRDefault="00EF2BBC" w:rsidP="00EF2BBC">
      <w:pPr>
        <w:shd w:val="clear" w:color="auto" w:fill="FFFFFF"/>
        <w:spacing w:before="0" w:after="0"/>
        <w:jc w:val="left"/>
        <w:rPr>
          <w:rFonts w:ascii="Calibri" w:hAnsi="Calibri" w:cs="Calibri"/>
          <w:i/>
          <w:lang w:eastAsia="en-GB"/>
        </w:rPr>
      </w:pPr>
      <w:r w:rsidRPr="003D011E">
        <w:rPr>
          <w:rFonts w:ascii="Calibri" w:hAnsi="Calibri" w:cs="Calibri"/>
          <w:i/>
          <w:sz w:val="24"/>
          <w:szCs w:val="24"/>
          <w:lang w:eastAsia="en-GB"/>
        </w:rPr>
        <w:t>The organisation is robust about review</w:t>
      </w:r>
      <w:r w:rsidR="00DB0B7E">
        <w:rPr>
          <w:rFonts w:ascii="Calibri" w:hAnsi="Calibri" w:cs="Calibri"/>
          <w:i/>
          <w:sz w:val="24"/>
          <w:szCs w:val="24"/>
          <w:lang w:eastAsia="en-GB"/>
        </w:rPr>
        <w:t>ing</w:t>
      </w:r>
      <w:r w:rsidRPr="003D011E">
        <w:rPr>
          <w:rFonts w:ascii="Calibri" w:hAnsi="Calibri" w:cs="Calibri"/>
          <w:i/>
          <w:sz w:val="24"/>
          <w:szCs w:val="24"/>
          <w:lang w:eastAsia="en-GB"/>
        </w:rPr>
        <w:t xml:space="preserve"> the risks and needs associated with safeguarding</w:t>
      </w:r>
      <w:r w:rsidRPr="003D011E">
        <w:rPr>
          <w:rFonts w:ascii="Calibri" w:hAnsi="Calibri" w:cs="Calibri"/>
          <w:i/>
          <w:lang w:eastAsia="en-GB"/>
        </w:rPr>
        <w:t>.</w:t>
      </w:r>
    </w:p>
    <w:p w14:paraId="5E1AEF1E" w14:textId="77777777" w:rsidR="00EF2BBC" w:rsidRPr="0010407F" w:rsidRDefault="00EF2BBC" w:rsidP="1F3DB537">
      <w:pPr>
        <w:rPr>
          <w:rFonts w:asciiTheme="majorHAnsi" w:hAnsiTheme="majorHAnsi" w:cstheme="majorBidi"/>
        </w:rPr>
      </w:pPr>
    </w:p>
    <w:p w14:paraId="7DFFABAE" w14:textId="02FAD014" w:rsidR="00E57B40" w:rsidRPr="0010407F" w:rsidRDefault="00696621" w:rsidP="003530E7">
      <w:pPr>
        <w:pStyle w:val="ListParagraph"/>
        <w:numPr>
          <w:ilvl w:val="0"/>
          <w:numId w:val="27"/>
        </w:numPr>
        <w:rPr>
          <w:rFonts w:asciiTheme="majorHAnsi" w:hAnsiTheme="majorHAnsi" w:cstheme="majorBidi"/>
        </w:rPr>
      </w:pPr>
      <w:r w:rsidRPr="36B63C31">
        <w:rPr>
          <w:rFonts w:asciiTheme="majorHAnsi" w:hAnsiTheme="majorHAnsi" w:cstheme="majorBidi"/>
        </w:rPr>
        <w:t xml:space="preserve">Organisations will need to be able to demonstrate </w:t>
      </w:r>
      <w:r w:rsidR="005F64A0" w:rsidRPr="36B63C31">
        <w:rPr>
          <w:rFonts w:asciiTheme="majorHAnsi" w:hAnsiTheme="majorHAnsi" w:cstheme="majorBidi"/>
        </w:rPr>
        <w:t xml:space="preserve">how they monitor safeguarding </w:t>
      </w:r>
      <w:r w:rsidR="00191DE8" w:rsidRPr="36B63C31">
        <w:rPr>
          <w:rFonts w:asciiTheme="majorHAnsi" w:hAnsiTheme="majorHAnsi" w:cstheme="majorBidi"/>
        </w:rPr>
        <w:t>and</w:t>
      </w:r>
      <w:r w:rsidR="00D551F3" w:rsidRPr="36B63C31">
        <w:rPr>
          <w:rFonts w:asciiTheme="majorHAnsi" w:hAnsiTheme="majorHAnsi" w:cstheme="majorBidi"/>
        </w:rPr>
        <w:t xml:space="preserve"> </w:t>
      </w:r>
      <w:r w:rsidR="00072A30" w:rsidRPr="36B63C31">
        <w:rPr>
          <w:rFonts w:asciiTheme="majorHAnsi" w:hAnsiTheme="majorHAnsi" w:cstheme="majorBidi"/>
        </w:rPr>
        <w:t xml:space="preserve">manage </w:t>
      </w:r>
      <w:r w:rsidR="00D551F3" w:rsidRPr="36B63C31">
        <w:rPr>
          <w:rFonts w:asciiTheme="majorHAnsi" w:hAnsiTheme="majorHAnsi" w:cstheme="majorBidi"/>
        </w:rPr>
        <w:t>report</w:t>
      </w:r>
      <w:r w:rsidR="009475FF" w:rsidRPr="36B63C31">
        <w:rPr>
          <w:rFonts w:asciiTheme="majorHAnsi" w:hAnsiTheme="majorHAnsi" w:cstheme="majorBidi"/>
        </w:rPr>
        <w:t>ing arrangements.</w:t>
      </w:r>
      <w:r w:rsidR="00D551F3" w:rsidRPr="36B63C31">
        <w:rPr>
          <w:rFonts w:asciiTheme="majorHAnsi" w:hAnsiTheme="majorHAnsi" w:cstheme="majorBidi"/>
        </w:rPr>
        <w:t xml:space="preserve"> </w:t>
      </w:r>
      <w:r w:rsidR="00072A30" w:rsidRPr="36B63C31">
        <w:rPr>
          <w:rFonts w:asciiTheme="majorHAnsi" w:hAnsiTheme="majorHAnsi" w:cstheme="majorBidi"/>
        </w:rPr>
        <w:t xml:space="preserve">In part, this is </w:t>
      </w:r>
      <w:r w:rsidR="004E3F9E" w:rsidRPr="36B63C31">
        <w:rPr>
          <w:rFonts w:asciiTheme="majorHAnsi" w:hAnsiTheme="majorHAnsi" w:cstheme="majorBidi"/>
        </w:rPr>
        <w:t>likely</w:t>
      </w:r>
      <w:r w:rsidR="00072A30" w:rsidRPr="36B63C31">
        <w:rPr>
          <w:rFonts w:asciiTheme="majorHAnsi" w:hAnsiTheme="majorHAnsi" w:cstheme="majorBidi"/>
        </w:rPr>
        <w:t xml:space="preserve"> to be outlined in the </w:t>
      </w:r>
      <w:r w:rsidR="00907F84" w:rsidRPr="36B63C31">
        <w:rPr>
          <w:rFonts w:asciiTheme="majorHAnsi" w:hAnsiTheme="majorHAnsi" w:cstheme="majorBidi"/>
        </w:rPr>
        <w:t xml:space="preserve">organisation’s safeguarding policy but additional evidence which may wish to considered is </w:t>
      </w:r>
      <w:r w:rsidR="00F76A66" w:rsidRPr="36B63C31">
        <w:rPr>
          <w:rFonts w:asciiTheme="majorHAnsi" w:hAnsiTheme="majorHAnsi" w:cstheme="majorBidi"/>
        </w:rPr>
        <w:t>through the organisations ‘risk management plan</w:t>
      </w:r>
      <w:r w:rsidR="78BA457D" w:rsidRPr="36B63C31">
        <w:rPr>
          <w:rFonts w:asciiTheme="majorHAnsi" w:hAnsiTheme="majorHAnsi" w:cstheme="majorBidi"/>
        </w:rPr>
        <w:t>.’</w:t>
      </w:r>
      <w:r w:rsidR="009475FF" w:rsidRPr="36B63C31">
        <w:rPr>
          <w:rFonts w:asciiTheme="majorHAnsi" w:hAnsiTheme="majorHAnsi" w:cstheme="majorBidi"/>
        </w:rPr>
        <w:t xml:space="preserve"> </w:t>
      </w:r>
      <w:r w:rsidR="00C94705" w:rsidRPr="36B63C31">
        <w:rPr>
          <w:rFonts w:asciiTheme="majorHAnsi" w:hAnsiTheme="majorHAnsi" w:cstheme="majorBidi"/>
        </w:rPr>
        <w:t xml:space="preserve">Examples of </w:t>
      </w:r>
      <w:r w:rsidR="00FA3D58" w:rsidRPr="36B63C31">
        <w:rPr>
          <w:rFonts w:asciiTheme="majorHAnsi" w:hAnsiTheme="majorHAnsi" w:cstheme="majorBidi"/>
        </w:rPr>
        <w:t xml:space="preserve">the </w:t>
      </w:r>
      <w:r w:rsidR="00C94705" w:rsidRPr="36B63C31">
        <w:rPr>
          <w:rFonts w:asciiTheme="majorHAnsi" w:hAnsiTheme="majorHAnsi" w:cstheme="majorBidi"/>
        </w:rPr>
        <w:t>templates used to record safeguarding</w:t>
      </w:r>
      <w:r w:rsidR="008462E2" w:rsidRPr="36B63C31">
        <w:rPr>
          <w:rFonts w:asciiTheme="majorHAnsi" w:hAnsiTheme="majorHAnsi" w:cstheme="majorBidi"/>
        </w:rPr>
        <w:t xml:space="preserve"> concerns</w:t>
      </w:r>
      <w:r w:rsidR="00FA3D58" w:rsidRPr="36B63C31">
        <w:rPr>
          <w:rFonts w:asciiTheme="majorHAnsi" w:hAnsiTheme="majorHAnsi" w:cstheme="majorBidi"/>
        </w:rPr>
        <w:t xml:space="preserve"> are likely to be submitted, which will outline the end-to-end process</w:t>
      </w:r>
      <w:r w:rsidR="008462E2" w:rsidRPr="36B63C31">
        <w:rPr>
          <w:rFonts w:asciiTheme="majorHAnsi" w:hAnsiTheme="majorHAnsi" w:cstheme="majorBidi"/>
        </w:rPr>
        <w:t xml:space="preserve"> </w:t>
      </w:r>
      <w:r w:rsidR="00237114" w:rsidRPr="36B63C31">
        <w:rPr>
          <w:rFonts w:asciiTheme="majorHAnsi" w:hAnsiTheme="majorHAnsi" w:cstheme="majorBidi"/>
        </w:rPr>
        <w:t>adopted by the organisation.</w:t>
      </w:r>
      <w:r w:rsidR="008462E2" w:rsidRPr="36B63C31">
        <w:rPr>
          <w:rFonts w:asciiTheme="majorHAnsi" w:hAnsiTheme="majorHAnsi" w:cstheme="majorBidi"/>
        </w:rPr>
        <w:t xml:space="preserve"> </w:t>
      </w:r>
    </w:p>
    <w:p w14:paraId="479BFD9E" w14:textId="77777777" w:rsidR="00B066C5" w:rsidRDefault="00B066C5" w:rsidP="005B20D6">
      <w:pPr>
        <w:shd w:val="clear" w:color="auto" w:fill="FFFFFF"/>
        <w:spacing w:before="0" w:after="0"/>
        <w:jc w:val="left"/>
        <w:rPr>
          <w:rFonts w:ascii="Calibri" w:hAnsi="Calibri" w:cs="Calibri"/>
          <w:b/>
          <w:color w:val="444444"/>
          <w:lang w:eastAsia="en-GB"/>
        </w:rPr>
      </w:pPr>
    </w:p>
    <w:p w14:paraId="12D2FE9C" w14:textId="15AEC888" w:rsidR="005B20D6" w:rsidRPr="003D011E" w:rsidRDefault="005B20D6" w:rsidP="61796E9C">
      <w:pPr>
        <w:shd w:val="clear" w:color="auto" w:fill="FFFFFF" w:themeFill="background1"/>
        <w:spacing w:before="0" w:after="0"/>
        <w:jc w:val="left"/>
        <w:rPr>
          <w:rFonts w:ascii="Calibri" w:hAnsi="Calibri" w:cs="Calibri"/>
          <w:b/>
          <w:bCs/>
          <w:sz w:val="24"/>
          <w:szCs w:val="24"/>
          <w:lang w:eastAsia="en-GB"/>
        </w:rPr>
      </w:pPr>
      <w:r w:rsidRPr="61796E9C">
        <w:rPr>
          <w:rFonts w:ascii="Calibri" w:hAnsi="Calibri" w:cs="Calibri"/>
          <w:b/>
          <w:bCs/>
          <w:sz w:val="24"/>
          <w:szCs w:val="24"/>
          <w:lang w:eastAsia="en-GB"/>
        </w:rPr>
        <w:t>Criteri</w:t>
      </w:r>
      <w:r w:rsidR="01535167" w:rsidRPr="61796E9C">
        <w:rPr>
          <w:rFonts w:ascii="Calibri" w:hAnsi="Calibri" w:cs="Calibri"/>
          <w:b/>
          <w:bCs/>
          <w:sz w:val="24"/>
          <w:szCs w:val="24"/>
          <w:lang w:eastAsia="en-GB"/>
        </w:rPr>
        <w:t>on</w:t>
      </w:r>
      <w:r w:rsidRPr="61796E9C">
        <w:rPr>
          <w:rFonts w:ascii="Calibri" w:hAnsi="Calibri" w:cs="Calibri"/>
          <w:b/>
          <w:bCs/>
          <w:sz w:val="24"/>
          <w:szCs w:val="24"/>
          <w:lang w:eastAsia="en-GB"/>
        </w:rPr>
        <w:t xml:space="preserve"> 2.</w:t>
      </w:r>
      <w:r w:rsidR="5E362C02" w:rsidRPr="61796E9C">
        <w:rPr>
          <w:rFonts w:ascii="Calibri" w:hAnsi="Calibri" w:cs="Calibri"/>
          <w:b/>
          <w:bCs/>
          <w:sz w:val="24"/>
          <w:szCs w:val="24"/>
          <w:lang w:eastAsia="en-GB"/>
        </w:rPr>
        <w:t>6</w:t>
      </w:r>
      <w:r w:rsidRPr="61796E9C">
        <w:rPr>
          <w:rFonts w:ascii="Calibri" w:hAnsi="Calibri" w:cs="Calibri"/>
          <w:b/>
          <w:bCs/>
          <w:sz w:val="24"/>
          <w:szCs w:val="24"/>
          <w:lang w:eastAsia="en-GB"/>
        </w:rPr>
        <w:t xml:space="preserve"> - Training, Support and Guidance </w:t>
      </w:r>
    </w:p>
    <w:p w14:paraId="1D4B2AEE" w14:textId="77777777" w:rsidR="00B066C5" w:rsidRPr="003D011E" w:rsidRDefault="00B066C5" w:rsidP="005B20D6">
      <w:pPr>
        <w:shd w:val="clear" w:color="auto" w:fill="FFFFFF"/>
        <w:spacing w:before="0" w:after="0"/>
        <w:jc w:val="left"/>
        <w:rPr>
          <w:rFonts w:ascii="Calibri" w:hAnsi="Calibri" w:cs="Calibri"/>
          <w:b/>
          <w:sz w:val="24"/>
          <w:szCs w:val="24"/>
          <w:lang w:eastAsia="en-GB"/>
        </w:rPr>
      </w:pPr>
    </w:p>
    <w:p w14:paraId="644093DA" w14:textId="77777777" w:rsidR="005B20D6" w:rsidRPr="003D011E" w:rsidRDefault="005B20D6" w:rsidP="005B20D6">
      <w:pPr>
        <w:shd w:val="clear" w:color="auto" w:fill="FFFFFF"/>
        <w:spacing w:before="0" w:after="0"/>
        <w:jc w:val="left"/>
        <w:rPr>
          <w:rFonts w:ascii="Calibri" w:hAnsi="Calibri" w:cs="Calibri"/>
          <w:i/>
          <w:sz w:val="24"/>
          <w:szCs w:val="24"/>
          <w:lang w:eastAsia="en-GB"/>
        </w:rPr>
      </w:pPr>
      <w:r w:rsidRPr="003D011E">
        <w:rPr>
          <w:rFonts w:ascii="Calibri" w:hAnsi="Calibri" w:cs="Calibri"/>
          <w:i/>
          <w:sz w:val="24"/>
          <w:szCs w:val="24"/>
          <w:lang w:eastAsia="en-GB"/>
        </w:rPr>
        <w:t>Safeguarding is an intrinsic part of the provision of the organisation.</w:t>
      </w:r>
    </w:p>
    <w:p w14:paraId="5C360FFE" w14:textId="77777777" w:rsidR="005B20D6" w:rsidRPr="0010407F" w:rsidRDefault="005B20D6" w:rsidP="1F3DB537">
      <w:pPr>
        <w:rPr>
          <w:rFonts w:asciiTheme="majorHAnsi" w:hAnsiTheme="majorHAnsi" w:cstheme="majorBidi"/>
        </w:rPr>
      </w:pPr>
    </w:p>
    <w:p w14:paraId="4B325F97" w14:textId="11A7E0ED" w:rsidR="00237114" w:rsidRPr="0010407F" w:rsidRDefault="00512E6D" w:rsidP="003530E7">
      <w:pPr>
        <w:pStyle w:val="ListParagraph"/>
        <w:numPr>
          <w:ilvl w:val="0"/>
          <w:numId w:val="27"/>
        </w:numPr>
        <w:rPr>
          <w:rFonts w:asciiTheme="majorHAnsi" w:hAnsiTheme="majorHAnsi" w:cstheme="majorBidi"/>
        </w:rPr>
      </w:pPr>
      <w:r w:rsidRPr="0010407F">
        <w:rPr>
          <w:rFonts w:asciiTheme="majorHAnsi" w:hAnsiTheme="majorHAnsi" w:cstheme="majorBidi"/>
        </w:rPr>
        <w:t xml:space="preserve">Organisations will want to </w:t>
      </w:r>
      <w:r w:rsidR="00ED5D76" w:rsidRPr="0010407F">
        <w:rPr>
          <w:rFonts w:asciiTheme="majorHAnsi" w:hAnsiTheme="majorHAnsi" w:cstheme="majorBidi"/>
        </w:rPr>
        <w:t>demonstrate</w:t>
      </w:r>
      <w:r w:rsidR="0091477A" w:rsidRPr="0010407F">
        <w:rPr>
          <w:rFonts w:asciiTheme="majorHAnsi" w:hAnsiTheme="majorHAnsi" w:cstheme="majorBidi"/>
        </w:rPr>
        <w:t xml:space="preserve"> their commitment to safeguarding through their delivery of </w:t>
      </w:r>
      <w:r w:rsidR="00C40EA2" w:rsidRPr="0010407F">
        <w:rPr>
          <w:rFonts w:asciiTheme="majorHAnsi" w:hAnsiTheme="majorHAnsi" w:cstheme="majorBidi"/>
        </w:rPr>
        <w:t xml:space="preserve">training for </w:t>
      </w:r>
      <w:r w:rsidR="004902E1" w:rsidRPr="0010407F">
        <w:rPr>
          <w:rFonts w:asciiTheme="majorHAnsi" w:hAnsiTheme="majorHAnsi" w:cstheme="majorBidi"/>
        </w:rPr>
        <w:t>both</w:t>
      </w:r>
      <w:r w:rsidR="00C40EA2" w:rsidRPr="0010407F">
        <w:rPr>
          <w:rFonts w:asciiTheme="majorHAnsi" w:hAnsiTheme="majorHAnsi" w:cstheme="majorBidi"/>
        </w:rPr>
        <w:t xml:space="preserve"> personnel</w:t>
      </w:r>
      <w:r w:rsidR="004902E1" w:rsidRPr="0010407F">
        <w:rPr>
          <w:rFonts w:asciiTheme="majorHAnsi" w:hAnsiTheme="majorHAnsi" w:cstheme="majorBidi"/>
        </w:rPr>
        <w:t xml:space="preserve"> and</w:t>
      </w:r>
      <w:r w:rsidR="00C40EA2" w:rsidRPr="0010407F">
        <w:rPr>
          <w:rFonts w:asciiTheme="majorHAnsi" w:hAnsiTheme="majorHAnsi" w:cstheme="majorBidi"/>
        </w:rPr>
        <w:t xml:space="preserve"> those working on behalf of the organisation. </w:t>
      </w:r>
      <w:r w:rsidR="00446097" w:rsidRPr="0010407F">
        <w:rPr>
          <w:rFonts w:asciiTheme="majorHAnsi" w:hAnsiTheme="majorHAnsi" w:cstheme="majorBidi"/>
        </w:rPr>
        <w:t>Examples of evidence</w:t>
      </w:r>
      <w:r w:rsidR="00C40EA2" w:rsidRPr="0010407F">
        <w:rPr>
          <w:rFonts w:asciiTheme="majorHAnsi" w:hAnsiTheme="majorHAnsi" w:cstheme="majorBidi"/>
        </w:rPr>
        <w:t xml:space="preserve"> may include:</w:t>
      </w:r>
    </w:p>
    <w:p w14:paraId="108F0816" w14:textId="61CF78E1" w:rsidR="00C40EA2" w:rsidRPr="0010407F" w:rsidRDefault="3BBBE462" w:rsidP="003530E7">
      <w:pPr>
        <w:pStyle w:val="ListParagraph"/>
        <w:numPr>
          <w:ilvl w:val="0"/>
          <w:numId w:val="24"/>
        </w:numPr>
      </w:pPr>
      <w:r>
        <w:t>role of the designated s</w:t>
      </w:r>
      <w:r w:rsidR="00CB4454">
        <w:t>afeguarding</w:t>
      </w:r>
      <w:r>
        <w:t xml:space="preserve"> lead (DSL), and any deputy DSLs, including the names of these members of the organisation</w:t>
      </w:r>
      <w:r w:rsidR="3C92C4AD">
        <w:t>, the level of training they have received and when this</w:t>
      </w:r>
      <w:r w:rsidR="14C4D074">
        <w:t xml:space="preserve"> was successfully completed</w:t>
      </w:r>
      <w:r w:rsidR="5B081862">
        <w:t>;</w:t>
      </w:r>
    </w:p>
    <w:p w14:paraId="6C9A9BDF" w14:textId="19961B1B" w:rsidR="004D500B" w:rsidRPr="0010407F" w:rsidRDefault="1C442B0D" w:rsidP="003530E7">
      <w:pPr>
        <w:pStyle w:val="ListParagraph"/>
        <w:numPr>
          <w:ilvl w:val="0"/>
          <w:numId w:val="24"/>
        </w:numPr>
      </w:pPr>
      <w:r>
        <w:t>the aims and objectives of the training personnel receive (including confirmation of whether the training was delivered internally by the organisation, including online, or by an external provider); the date each member of staff received training, including the date this is due for renewal and any update training received</w:t>
      </w:r>
      <w:r w:rsidR="5B081862">
        <w:t xml:space="preserve">; </w:t>
      </w:r>
    </w:p>
    <w:p w14:paraId="36B46B1C" w14:textId="27FC9FD6" w:rsidR="00C40EA2" w:rsidRPr="00665B6A" w:rsidRDefault="00C40EA2" w:rsidP="003530E7">
      <w:pPr>
        <w:pStyle w:val="ListParagraph"/>
        <w:numPr>
          <w:ilvl w:val="0"/>
          <w:numId w:val="24"/>
        </w:numPr>
      </w:pPr>
      <w:r>
        <w:t xml:space="preserve">an outline </w:t>
      </w:r>
      <w:r w:rsidR="00EC05C2">
        <w:t xml:space="preserve">and overview </w:t>
      </w:r>
      <w:r>
        <w:t xml:space="preserve">of </w:t>
      </w:r>
      <w:r w:rsidR="00CD2184">
        <w:t>the</w:t>
      </w:r>
      <w:r>
        <w:t xml:space="preserve"> training for all personnel</w:t>
      </w:r>
      <w:r w:rsidR="0006488F">
        <w:t xml:space="preserve"> and how this complies with KCSIE 2023</w:t>
      </w:r>
    </w:p>
    <w:p w14:paraId="280A3F27" w14:textId="14EA78C5" w:rsidR="003F7953" w:rsidRPr="00665B6A" w:rsidRDefault="33E04298" w:rsidP="003530E7">
      <w:pPr>
        <w:pStyle w:val="ListParagraph"/>
        <w:numPr>
          <w:ilvl w:val="0"/>
          <w:numId w:val="24"/>
        </w:numPr>
      </w:pPr>
      <w:r>
        <w:t xml:space="preserve">organisations should provide evidence (slides of training used, for example) </w:t>
      </w:r>
      <w:r w:rsidR="3EFE578A">
        <w:t>to sho</w:t>
      </w:r>
      <w:r w:rsidR="7746113B">
        <w:t xml:space="preserve">w that all personnel and tutors understand the expectations, their roles and responsibilities in relation to filtering and monitoring. </w:t>
      </w:r>
    </w:p>
    <w:p w14:paraId="2D07E7EF" w14:textId="77777777" w:rsidR="00237114" w:rsidRPr="003D011E" w:rsidRDefault="00237114" w:rsidP="1F3DB537">
      <w:pPr>
        <w:rPr>
          <w:rFonts w:asciiTheme="majorHAnsi" w:hAnsiTheme="majorHAnsi" w:cstheme="majorBidi"/>
        </w:rPr>
      </w:pPr>
    </w:p>
    <w:p w14:paraId="3B284D67" w14:textId="3402291F" w:rsidR="0024339D" w:rsidRPr="003D011E" w:rsidRDefault="0024339D" w:rsidP="61796E9C">
      <w:pPr>
        <w:shd w:val="clear" w:color="auto" w:fill="FFFFFF" w:themeFill="background1"/>
        <w:spacing w:before="0" w:after="0"/>
        <w:jc w:val="left"/>
        <w:rPr>
          <w:rFonts w:ascii="Calibri" w:hAnsi="Calibri" w:cs="Calibri"/>
          <w:b/>
          <w:bCs/>
          <w:sz w:val="24"/>
          <w:szCs w:val="24"/>
          <w:lang w:eastAsia="en-GB"/>
        </w:rPr>
      </w:pPr>
      <w:bookmarkStart w:id="24" w:name="_Hlk112594358"/>
      <w:r w:rsidRPr="61796E9C">
        <w:rPr>
          <w:rFonts w:ascii="Calibri" w:hAnsi="Calibri" w:cs="Calibri"/>
          <w:b/>
          <w:bCs/>
          <w:sz w:val="24"/>
          <w:szCs w:val="24"/>
          <w:lang w:eastAsia="en-GB"/>
        </w:rPr>
        <w:t>Criteri</w:t>
      </w:r>
      <w:r w:rsidR="4BAF0833" w:rsidRPr="61796E9C">
        <w:rPr>
          <w:rFonts w:ascii="Calibri" w:hAnsi="Calibri" w:cs="Calibri"/>
          <w:b/>
          <w:bCs/>
          <w:sz w:val="24"/>
          <w:szCs w:val="24"/>
          <w:lang w:eastAsia="en-GB"/>
        </w:rPr>
        <w:t>on</w:t>
      </w:r>
      <w:r w:rsidRPr="61796E9C">
        <w:rPr>
          <w:rFonts w:ascii="Calibri" w:hAnsi="Calibri" w:cs="Calibri"/>
          <w:b/>
          <w:bCs/>
          <w:sz w:val="24"/>
          <w:szCs w:val="24"/>
          <w:lang w:eastAsia="en-GB"/>
        </w:rPr>
        <w:t xml:space="preserve"> 2.</w:t>
      </w:r>
      <w:r w:rsidR="63C426C0" w:rsidRPr="61796E9C">
        <w:rPr>
          <w:rFonts w:ascii="Calibri" w:hAnsi="Calibri" w:cs="Calibri"/>
          <w:b/>
          <w:bCs/>
          <w:sz w:val="24"/>
          <w:szCs w:val="24"/>
          <w:lang w:eastAsia="en-GB"/>
        </w:rPr>
        <w:t>7</w:t>
      </w:r>
      <w:r w:rsidRPr="61796E9C">
        <w:rPr>
          <w:rFonts w:ascii="Calibri" w:hAnsi="Calibri" w:cs="Calibri"/>
          <w:b/>
          <w:bCs/>
          <w:sz w:val="24"/>
          <w:szCs w:val="24"/>
          <w:lang w:eastAsia="en-GB"/>
        </w:rPr>
        <w:t xml:space="preserve"> - Learning delivery methods </w:t>
      </w:r>
    </w:p>
    <w:bookmarkEnd w:id="24"/>
    <w:p w14:paraId="4B5E7280" w14:textId="77777777" w:rsidR="001C1A0A" w:rsidRPr="003D011E" w:rsidRDefault="001C1A0A" w:rsidP="0024339D">
      <w:pPr>
        <w:shd w:val="clear" w:color="auto" w:fill="FFFFFF"/>
        <w:spacing w:before="0" w:after="0"/>
        <w:jc w:val="left"/>
        <w:rPr>
          <w:rFonts w:ascii="Calibri" w:hAnsi="Calibri" w:cs="Calibri"/>
          <w:b/>
          <w:sz w:val="24"/>
          <w:szCs w:val="24"/>
          <w:lang w:eastAsia="en-GB"/>
        </w:rPr>
      </w:pPr>
    </w:p>
    <w:p w14:paraId="4F431D8B" w14:textId="77777777" w:rsidR="0024339D" w:rsidRPr="003D011E" w:rsidRDefault="0024339D" w:rsidP="0024339D">
      <w:pPr>
        <w:shd w:val="clear" w:color="auto" w:fill="FFFFFF"/>
        <w:spacing w:before="0" w:after="0"/>
        <w:jc w:val="left"/>
        <w:rPr>
          <w:rFonts w:ascii="Calibri" w:hAnsi="Calibri" w:cs="Calibri"/>
          <w:i/>
          <w:sz w:val="24"/>
          <w:szCs w:val="24"/>
          <w:lang w:eastAsia="en-GB"/>
        </w:rPr>
      </w:pPr>
      <w:r w:rsidRPr="003D011E">
        <w:rPr>
          <w:rFonts w:ascii="Calibri" w:hAnsi="Calibri" w:cs="Calibri"/>
          <w:i/>
          <w:sz w:val="24"/>
          <w:szCs w:val="24"/>
          <w:lang w:eastAsia="en-GB"/>
        </w:rPr>
        <w:t>Provision ensures that the organisation is proactive in keeping children and young people safe.</w:t>
      </w:r>
    </w:p>
    <w:p w14:paraId="28585CF2" w14:textId="77777777" w:rsidR="0024339D" w:rsidRPr="0010407F" w:rsidRDefault="0024339D" w:rsidP="1F3DB537">
      <w:pPr>
        <w:rPr>
          <w:rFonts w:asciiTheme="majorHAnsi" w:hAnsiTheme="majorHAnsi" w:cstheme="majorBidi"/>
        </w:rPr>
      </w:pPr>
    </w:p>
    <w:p w14:paraId="13467C04" w14:textId="77777777" w:rsidR="00C855CF" w:rsidRPr="00C855CF" w:rsidRDefault="00AB701C" w:rsidP="003530E7">
      <w:pPr>
        <w:pStyle w:val="ListParagraph"/>
        <w:numPr>
          <w:ilvl w:val="0"/>
          <w:numId w:val="28"/>
        </w:numPr>
        <w:rPr>
          <w:rFonts w:ascii="Calibri" w:hAnsi="Calibri" w:cs="Calibri"/>
          <w:b/>
          <w:bCs/>
          <w:color w:val="444444"/>
          <w:lang w:eastAsia="en-GB"/>
        </w:rPr>
      </w:pPr>
      <w:r w:rsidRPr="36B63C31">
        <w:rPr>
          <w:rFonts w:asciiTheme="majorHAnsi" w:hAnsiTheme="majorHAnsi" w:cstheme="majorBidi"/>
        </w:rPr>
        <w:t xml:space="preserve">Organisations will </w:t>
      </w:r>
      <w:r w:rsidR="002F37DD" w:rsidRPr="36B63C31">
        <w:rPr>
          <w:rFonts w:asciiTheme="majorHAnsi" w:hAnsiTheme="majorHAnsi" w:cstheme="majorBidi"/>
        </w:rPr>
        <w:t xml:space="preserve">deliver safeguarding </w:t>
      </w:r>
      <w:r w:rsidR="00851C5E" w:rsidRPr="36B63C31">
        <w:rPr>
          <w:rFonts w:asciiTheme="majorHAnsi" w:hAnsiTheme="majorHAnsi" w:cstheme="majorBidi"/>
        </w:rPr>
        <w:t>training</w:t>
      </w:r>
      <w:r w:rsidR="00877698" w:rsidRPr="36B63C31">
        <w:rPr>
          <w:rFonts w:asciiTheme="majorHAnsi" w:hAnsiTheme="majorHAnsi" w:cstheme="majorBidi"/>
        </w:rPr>
        <w:t xml:space="preserve"> in </w:t>
      </w:r>
      <w:bookmarkStart w:id="25" w:name="_Int_jX4IFjbT"/>
      <w:r w:rsidR="00877698" w:rsidRPr="36B63C31">
        <w:rPr>
          <w:rFonts w:asciiTheme="majorHAnsi" w:hAnsiTheme="majorHAnsi" w:cstheme="majorBidi"/>
        </w:rPr>
        <w:t>different ways</w:t>
      </w:r>
      <w:bookmarkEnd w:id="25"/>
      <w:r w:rsidR="002F0484" w:rsidRPr="36B63C31">
        <w:rPr>
          <w:rFonts w:asciiTheme="majorHAnsi" w:hAnsiTheme="majorHAnsi" w:cstheme="majorBidi"/>
        </w:rPr>
        <w:t xml:space="preserve">. </w:t>
      </w:r>
      <w:r w:rsidR="002E2CE2" w:rsidRPr="36B63C31">
        <w:rPr>
          <w:rFonts w:asciiTheme="majorHAnsi" w:hAnsiTheme="majorHAnsi" w:cstheme="majorBidi"/>
        </w:rPr>
        <w:t xml:space="preserve">Examples of evidence </w:t>
      </w:r>
      <w:r w:rsidR="00F64AEB" w:rsidRPr="36B63C31">
        <w:rPr>
          <w:rFonts w:asciiTheme="majorHAnsi" w:hAnsiTheme="majorHAnsi" w:cstheme="majorBidi"/>
        </w:rPr>
        <w:t xml:space="preserve">which </w:t>
      </w:r>
      <w:r w:rsidR="002E2CE2" w:rsidRPr="36B63C31">
        <w:rPr>
          <w:rFonts w:asciiTheme="majorHAnsi" w:hAnsiTheme="majorHAnsi" w:cstheme="majorBidi"/>
        </w:rPr>
        <w:t xml:space="preserve">they may wish to </w:t>
      </w:r>
      <w:r w:rsidR="0083175B" w:rsidRPr="36B63C31">
        <w:rPr>
          <w:rFonts w:asciiTheme="majorHAnsi" w:hAnsiTheme="majorHAnsi" w:cstheme="majorBidi"/>
        </w:rPr>
        <w:t xml:space="preserve">include </w:t>
      </w:r>
      <w:r w:rsidR="00882EE6" w:rsidRPr="36B63C31">
        <w:rPr>
          <w:rFonts w:asciiTheme="majorHAnsi" w:hAnsiTheme="majorHAnsi" w:cstheme="majorBidi"/>
        </w:rPr>
        <w:t>are</w:t>
      </w:r>
      <w:r w:rsidR="00C855CF" w:rsidRPr="36B63C31">
        <w:rPr>
          <w:rFonts w:asciiTheme="majorHAnsi" w:hAnsiTheme="majorHAnsi" w:cstheme="majorBidi"/>
        </w:rPr>
        <w:t>:</w:t>
      </w:r>
    </w:p>
    <w:p w14:paraId="51D40768" w14:textId="77777777" w:rsidR="00C855CF" w:rsidRPr="00C855CF" w:rsidRDefault="73388A85" w:rsidP="003530E7">
      <w:pPr>
        <w:pStyle w:val="ListParagraph"/>
        <w:numPr>
          <w:ilvl w:val="0"/>
          <w:numId w:val="24"/>
        </w:numPr>
        <w:rPr>
          <w:rFonts w:ascii="Calibri" w:hAnsi="Calibri" w:cs="Calibri"/>
          <w:b/>
          <w:bCs/>
          <w:color w:val="444444"/>
          <w:lang w:eastAsia="en-GB"/>
        </w:rPr>
      </w:pPr>
      <w:r w:rsidRPr="79D36263">
        <w:rPr>
          <w:rFonts w:asciiTheme="majorHAnsi" w:hAnsiTheme="majorHAnsi" w:cstheme="majorBidi"/>
        </w:rPr>
        <w:t xml:space="preserve"> </w:t>
      </w:r>
      <w:r w:rsidR="6C8E6FB5" w:rsidRPr="79D36263">
        <w:rPr>
          <w:rFonts w:asciiTheme="majorHAnsi" w:hAnsiTheme="majorHAnsi" w:cstheme="majorBidi"/>
        </w:rPr>
        <w:t>a copy</w:t>
      </w:r>
      <w:r w:rsidR="0DE62672" w:rsidRPr="79D36263">
        <w:rPr>
          <w:rFonts w:asciiTheme="majorHAnsi" w:hAnsiTheme="majorHAnsi" w:cstheme="majorBidi"/>
        </w:rPr>
        <w:t xml:space="preserve"> of any training slides</w:t>
      </w:r>
      <w:r w:rsidR="71C2238B" w:rsidRPr="79D36263">
        <w:rPr>
          <w:rFonts w:asciiTheme="majorHAnsi" w:hAnsiTheme="majorHAnsi" w:cstheme="majorBidi"/>
        </w:rPr>
        <w:t>;</w:t>
      </w:r>
    </w:p>
    <w:p w14:paraId="1A8154AF" w14:textId="77777777" w:rsidR="00C855CF" w:rsidRPr="00C855CF" w:rsidRDefault="0ADCB6AF" w:rsidP="003530E7">
      <w:pPr>
        <w:pStyle w:val="ListParagraph"/>
        <w:numPr>
          <w:ilvl w:val="0"/>
          <w:numId w:val="24"/>
        </w:numPr>
        <w:rPr>
          <w:rFonts w:ascii="Calibri" w:hAnsi="Calibri" w:cs="Calibri"/>
          <w:b/>
          <w:bCs/>
          <w:color w:val="444444"/>
          <w:lang w:eastAsia="en-GB"/>
        </w:rPr>
      </w:pPr>
      <w:r w:rsidRPr="79D36263">
        <w:rPr>
          <w:rFonts w:asciiTheme="majorHAnsi" w:hAnsiTheme="majorHAnsi" w:cstheme="majorBidi"/>
        </w:rPr>
        <w:t xml:space="preserve">pre-recorded </w:t>
      </w:r>
      <w:r w:rsidR="013A30AD" w:rsidRPr="79D36263">
        <w:rPr>
          <w:rFonts w:asciiTheme="majorHAnsi" w:hAnsiTheme="majorHAnsi" w:cstheme="majorBidi"/>
          <w:i/>
          <w:iCs/>
        </w:rPr>
        <w:t>videos</w:t>
      </w:r>
      <w:r w:rsidR="71C2238B" w:rsidRPr="79D36263">
        <w:rPr>
          <w:rFonts w:asciiTheme="majorHAnsi" w:hAnsiTheme="majorHAnsi" w:cstheme="majorBidi"/>
          <w:i/>
          <w:iCs/>
        </w:rPr>
        <w:t>;</w:t>
      </w:r>
    </w:p>
    <w:p w14:paraId="7597E252" w14:textId="09FF197C" w:rsidR="002E2CE2" w:rsidRPr="00C855CF" w:rsidRDefault="14436BC7" w:rsidP="003530E7">
      <w:pPr>
        <w:pStyle w:val="ListParagraph"/>
        <w:numPr>
          <w:ilvl w:val="0"/>
          <w:numId w:val="24"/>
        </w:numPr>
        <w:rPr>
          <w:rFonts w:ascii="Calibri" w:hAnsi="Calibri" w:cs="Calibri"/>
          <w:b/>
          <w:bCs/>
          <w:color w:val="444444"/>
          <w:lang w:eastAsia="en-GB"/>
        </w:rPr>
      </w:pPr>
      <w:r w:rsidRPr="79D36263">
        <w:rPr>
          <w:rFonts w:asciiTheme="majorHAnsi" w:hAnsiTheme="majorHAnsi" w:cstheme="majorBidi"/>
        </w:rPr>
        <w:t xml:space="preserve"> and </w:t>
      </w:r>
      <w:r w:rsidR="27ADD388" w:rsidRPr="79D36263">
        <w:rPr>
          <w:rFonts w:asciiTheme="majorHAnsi" w:hAnsiTheme="majorHAnsi" w:cstheme="majorBidi"/>
        </w:rPr>
        <w:t xml:space="preserve">access to online training </w:t>
      </w:r>
      <w:r w:rsidR="7EEF6808" w:rsidRPr="79D36263">
        <w:rPr>
          <w:rFonts w:asciiTheme="majorHAnsi" w:hAnsiTheme="majorHAnsi" w:cstheme="majorBidi"/>
        </w:rPr>
        <w:t xml:space="preserve">materials and </w:t>
      </w:r>
      <w:r w:rsidR="0B546A1B" w:rsidRPr="79D36263">
        <w:rPr>
          <w:rFonts w:asciiTheme="majorHAnsi" w:hAnsiTheme="majorHAnsi" w:cstheme="majorBidi"/>
        </w:rPr>
        <w:t xml:space="preserve">activities </w:t>
      </w:r>
      <w:r w:rsidR="7EEF6808" w:rsidRPr="79D36263">
        <w:rPr>
          <w:rFonts w:asciiTheme="majorHAnsi" w:hAnsiTheme="majorHAnsi" w:cstheme="majorBidi"/>
        </w:rPr>
        <w:t>used</w:t>
      </w:r>
      <w:r w:rsidR="0B546A1B" w:rsidRPr="79D36263">
        <w:rPr>
          <w:rFonts w:asciiTheme="majorHAnsi" w:hAnsiTheme="majorHAnsi" w:cstheme="majorBidi"/>
        </w:rPr>
        <w:t xml:space="preserve">. </w:t>
      </w:r>
    </w:p>
    <w:p w14:paraId="37F819FD" w14:textId="77777777" w:rsidR="00C855CF" w:rsidRPr="003D011E" w:rsidRDefault="00C855CF" w:rsidP="003530E7">
      <w:pPr>
        <w:pStyle w:val="ListParagraph"/>
        <w:numPr>
          <w:ilvl w:val="0"/>
          <w:numId w:val="24"/>
        </w:numPr>
        <w:rPr>
          <w:rFonts w:ascii="Calibri" w:hAnsi="Calibri" w:cs="Calibri"/>
          <w:b/>
          <w:bCs/>
          <w:lang w:eastAsia="en-GB"/>
        </w:rPr>
      </w:pPr>
    </w:p>
    <w:p w14:paraId="48FF5143" w14:textId="2B774E4C" w:rsidR="002E2CE2" w:rsidRPr="00BC1572" w:rsidRDefault="007076D8" w:rsidP="36B63C31">
      <w:pPr>
        <w:rPr>
          <w:rFonts w:ascii="Calibri" w:hAnsi="Calibri" w:cs="Calibri"/>
          <w:i/>
          <w:iCs/>
          <w:color w:val="444444"/>
          <w:lang w:eastAsia="en-GB"/>
        </w:rPr>
      </w:pPr>
      <w:r w:rsidRPr="003D011E">
        <w:rPr>
          <w:rFonts w:ascii="Calibri" w:hAnsi="Calibri" w:cs="Calibri"/>
          <w:i/>
          <w:iCs/>
          <w:lang w:eastAsia="en-GB"/>
        </w:rPr>
        <w:t>Please note</w:t>
      </w:r>
      <w:r w:rsidR="0038683C" w:rsidRPr="003D011E">
        <w:rPr>
          <w:rFonts w:ascii="Calibri" w:hAnsi="Calibri" w:cs="Calibri"/>
          <w:i/>
          <w:iCs/>
          <w:lang w:eastAsia="en-GB"/>
        </w:rPr>
        <w:t xml:space="preserve">: The </w:t>
      </w:r>
      <w:r w:rsidR="003B0B50" w:rsidRPr="003D011E">
        <w:rPr>
          <w:rFonts w:ascii="Calibri" w:hAnsi="Calibri" w:cs="Calibri"/>
          <w:i/>
          <w:iCs/>
          <w:lang w:eastAsia="en-GB"/>
        </w:rPr>
        <w:t>ph</w:t>
      </w:r>
      <w:r w:rsidR="00F64AEB" w:rsidRPr="003D011E">
        <w:rPr>
          <w:rFonts w:ascii="Calibri" w:hAnsi="Calibri" w:cs="Calibri"/>
          <w:i/>
          <w:iCs/>
          <w:lang w:eastAsia="en-GB"/>
        </w:rPr>
        <w:t>r</w:t>
      </w:r>
      <w:r w:rsidR="003B0B50" w:rsidRPr="003D011E">
        <w:rPr>
          <w:rFonts w:ascii="Calibri" w:hAnsi="Calibri" w:cs="Calibri"/>
          <w:i/>
          <w:iCs/>
          <w:lang w:eastAsia="en-GB"/>
        </w:rPr>
        <w:t>ase ‘</w:t>
      </w:r>
      <w:r w:rsidR="06C9B703" w:rsidRPr="003D011E">
        <w:rPr>
          <w:rFonts w:ascii="Calibri" w:hAnsi="Calibri" w:cs="Calibri"/>
          <w:i/>
          <w:iCs/>
          <w:lang w:eastAsia="en-GB"/>
        </w:rPr>
        <w:t>in person’</w:t>
      </w:r>
      <w:r w:rsidR="003B0B50" w:rsidRPr="003D011E">
        <w:rPr>
          <w:rFonts w:ascii="Calibri" w:hAnsi="Calibri" w:cs="Calibri"/>
          <w:i/>
          <w:iCs/>
          <w:lang w:eastAsia="en-GB"/>
        </w:rPr>
        <w:t xml:space="preserve"> </w:t>
      </w:r>
      <w:r w:rsidR="0038683C" w:rsidRPr="003D011E">
        <w:rPr>
          <w:rFonts w:ascii="Calibri" w:hAnsi="Calibri" w:cs="Calibri"/>
          <w:i/>
          <w:iCs/>
          <w:lang w:eastAsia="en-GB"/>
        </w:rPr>
        <w:t xml:space="preserve">used in the framework </w:t>
      </w:r>
      <w:r w:rsidR="00517676" w:rsidRPr="003D011E">
        <w:rPr>
          <w:rFonts w:ascii="Calibri" w:hAnsi="Calibri" w:cs="Calibri"/>
          <w:i/>
          <w:iCs/>
          <w:lang w:eastAsia="en-GB"/>
        </w:rPr>
        <w:t xml:space="preserve">is not only to </w:t>
      </w:r>
      <w:r w:rsidR="00A77A4D" w:rsidRPr="003D011E">
        <w:rPr>
          <w:rFonts w:ascii="Calibri" w:hAnsi="Calibri" w:cs="Calibri"/>
          <w:i/>
          <w:iCs/>
          <w:lang w:eastAsia="en-GB"/>
        </w:rPr>
        <w:t>suggest</w:t>
      </w:r>
      <w:r w:rsidR="00517676" w:rsidRPr="003D011E">
        <w:rPr>
          <w:rFonts w:ascii="Calibri" w:hAnsi="Calibri" w:cs="Calibri"/>
          <w:i/>
          <w:iCs/>
          <w:lang w:eastAsia="en-GB"/>
        </w:rPr>
        <w:t xml:space="preserve"> </w:t>
      </w:r>
      <w:r w:rsidR="008437F9" w:rsidRPr="003D011E">
        <w:rPr>
          <w:rFonts w:ascii="Calibri" w:hAnsi="Calibri" w:cs="Calibri"/>
          <w:i/>
          <w:iCs/>
          <w:lang w:eastAsia="en-GB"/>
        </w:rPr>
        <w:t xml:space="preserve">meetings </w:t>
      </w:r>
      <w:r w:rsidR="00104607" w:rsidRPr="003D011E">
        <w:rPr>
          <w:rFonts w:ascii="Calibri" w:hAnsi="Calibri" w:cs="Calibri"/>
          <w:i/>
          <w:iCs/>
          <w:lang w:eastAsia="en-GB"/>
        </w:rPr>
        <w:t>which</w:t>
      </w:r>
      <w:r w:rsidR="008437F9" w:rsidRPr="003D011E">
        <w:rPr>
          <w:rFonts w:ascii="Calibri" w:hAnsi="Calibri" w:cs="Calibri"/>
          <w:i/>
          <w:iCs/>
          <w:lang w:eastAsia="en-GB"/>
        </w:rPr>
        <w:t xml:space="preserve"> are held ‘in person’</w:t>
      </w:r>
      <w:r w:rsidR="00104607" w:rsidRPr="003D011E">
        <w:rPr>
          <w:rFonts w:ascii="Calibri" w:hAnsi="Calibri" w:cs="Calibri"/>
          <w:i/>
          <w:iCs/>
          <w:lang w:eastAsia="en-GB"/>
        </w:rPr>
        <w:t xml:space="preserve"> at live training event</w:t>
      </w:r>
      <w:r w:rsidR="00D569F4" w:rsidRPr="003D011E">
        <w:rPr>
          <w:rFonts w:ascii="Calibri" w:hAnsi="Calibri" w:cs="Calibri"/>
          <w:i/>
          <w:iCs/>
          <w:lang w:eastAsia="en-GB"/>
        </w:rPr>
        <w:t>s</w:t>
      </w:r>
      <w:r w:rsidR="00BC1572" w:rsidRPr="003D011E">
        <w:rPr>
          <w:rFonts w:ascii="Calibri" w:hAnsi="Calibri" w:cs="Calibri"/>
          <w:i/>
          <w:iCs/>
          <w:lang w:eastAsia="en-GB"/>
        </w:rPr>
        <w:t xml:space="preserve">, </w:t>
      </w:r>
      <w:proofErr w:type="gramStart"/>
      <w:r w:rsidR="00BC1572" w:rsidRPr="003D011E">
        <w:rPr>
          <w:rFonts w:ascii="Calibri" w:hAnsi="Calibri" w:cs="Calibri"/>
          <w:i/>
          <w:iCs/>
          <w:lang w:eastAsia="en-GB"/>
        </w:rPr>
        <w:t>it</w:t>
      </w:r>
      <w:r w:rsidR="00665B6A">
        <w:rPr>
          <w:rFonts w:ascii="Calibri" w:hAnsi="Calibri" w:cs="Calibri"/>
          <w:i/>
          <w:iCs/>
          <w:lang w:eastAsia="en-GB"/>
        </w:rPr>
        <w:t xml:space="preserve"> </w:t>
      </w:r>
      <w:r w:rsidR="008437F9" w:rsidRPr="003D011E">
        <w:rPr>
          <w:rFonts w:ascii="Calibri" w:hAnsi="Calibri" w:cs="Calibri"/>
          <w:i/>
          <w:iCs/>
          <w:lang w:eastAsia="en-GB"/>
        </w:rPr>
        <w:t>is</w:t>
      </w:r>
      <w:proofErr w:type="gramEnd"/>
      <w:r w:rsidR="008437F9" w:rsidRPr="003D011E">
        <w:rPr>
          <w:rFonts w:ascii="Calibri" w:hAnsi="Calibri" w:cs="Calibri"/>
          <w:i/>
          <w:iCs/>
          <w:lang w:eastAsia="en-GB"/>
        </w:rPr>
        <w:t xml:space="preserve"> also to encompass </w:t>
      </w:r>
      <w:r w:rsidR="00104607" w:rsidRPr="003D011E">
        <w:rPr>
          <w:rFonts w:ascii="Calibri" w:hAnsi="Calibri" w:cs="Calibri"/>
          <w:i/>
          <w:iCs/>
          <w:lang w:eastAsia="en-GB"/>
        </w:rPr>
        <w:t xml:space="preserve">the delivery of training </w:t>
      </w:r>
      <w:r w:rsidR="00D569F4" w:rsidRPr="003D011E">
        <w:rPr>
          <w:rFonts w:ascii="Calibri" w:hAnsi="Calibri" w:cs="Calibri"/>
          <w:i/>
          <w:iCs/>
          <w:lang w:eastAsia="en-GB"/>
        </w:rPr>
        <w:t>delivered</w:t>
      </w:r>
      <w:r w:rsidR="00104607" w:rsidRPr="003D011E">
        <w:rPr>
          <w:rFonts w:ascii="Calibri" w:hAnsi="Calibri" w:cs="Calibri"/>
          <w:i/>
          <w:iCs/>
          <w:lang w:eastAsia="en-GB"/>
        </w:rPr>
        <w:t xml:space="preserve"> ‘live’ online</w:t>
      </w:r>
      <w:r w:rsidR="00BB7838" w:rsidRPr="36B63C31">
        <w:rPr>
          <w:rFonts w:ascii="Calibri" w:hAnsi="Calibri" w:cs="Calibri"/>
          <w:i/>
          <w:iCs/>
          <w:color w:val="444444"/>
          <w:lang w:eastAsia="en-GB"/>
        </w:rPr>
        <w:t>.</w:t>
      </w:r>
    </w:p>
    <w:p w14:paraId="310913B0" w14:textId="77777777" w:rsidR="00BB7838" w:rsidRPr="0010407F" w:rsidRDefault="00BB7838" w:rsidP="00BB7838">
      <w:pPr>
        <w:rPr>
          <w:rFonts w:ascii="Calibri" w:hAnsi="Calibri" w:cs="Calibri"/>
          <w:b/>
          <w:bCs/>
          <w:color w:val="444444"/>
          <w:lang w:eastAsia="en-GB"/>
        </w:rPr>
      </w:pPr>
    </w:p>
    <w:p w14:paraId="767772EA" w14:textId="77777777" w:rsidR="001D48F6" w:rsidRDefault="001D48F6" w:rsidP="61796E9C">
      <w:pPr>
        <w:rPr>
          <w:rFonts w:ascii="Calibri" w:hAnsi="Calibri" w:cs="Calibri"/>
          <w:b/>
          <w:bCs/>
          <w:sz w:val="24"/>
          <w:szCs w:val="24"/>
          <w:lang w:eastAsia="en-GB"/>
        </w:rPr>
      </w:pPr>
    </w:p>
    <w:p w14:paraId="5061F000" w14:textId="77777777" w:rsidR="001D48F6" w:rsidRDefault="001D48F6" w:rsidP="61796E9C">
      <w:pPr>
        <w:rPr>
          <w:rFonts w:ascii="Calibri" w:hAnsi="Calibri" w:cs="Calibri"/>
          <w:b/>
          <w:bCs/>
          <w:sz w:val="24"/>
          <w:szCs w:val="24"/>
          <w:lang w:eastAsia="en-GB"/>
        </w:rPr>
      </w:pPr>
    </w:p>
    <w:p w14:paraId="2541C9AB" w14:textId="10E23041" w:rsidR="003C010A" w:rsidRPr="003D011E" w:rsidRDefault="003C010A" w:rsidP="61796E9C">
      <w:pPr>
        <w:rPr>
          <w:rFonts w:ascii="Calibri" w:hAnsi="Calibri" w:cs="Calibri"/>
          <w:b/>
          <w:bCs/>
          <w:sz w:val="24"/>
          <w:szCs w:val="24"/>
          <w:lang w:eastAsia="en-GB"/>
        </w:rPr>
      </w:pPr>
      <w:r w:rsidRPr="61796E9C">
        <w:rPr>
          <w:rFonts w:ascii="Calibri" w:hAnsi="Calibri" w:cs="Calibri"/>
          <w:b/>
          <w:bCs/>
          <w:sz w:val="24"/>
          <w:szCs w:val="24"/>
          <w:lang w:eastAsia="en-GB"/>
        </w:rPr>
        <w:t>Criteri</w:t>
      </w:r>
      <w:r w:rsidR="595088F7" w:rsidRPr="61796E9C">
        <w:rPr>
          <w:rFonts w:ascii="Calibri" w:hAnsi="Calibri" w:cs="Calibri"/>
          <w:b/>
          <w:bCs/>
          <w:sz w:val="24"/>
          <w:szCs w:val="24"/>
          <w:lang w:eastAsia="en-GB"/>
        </w:rPr>
        <w:t>on</w:t>
      </w:r>
      <w:r w:rsidRPr="61796E9C">
        <w:rPr>
          <w:rFonts w:ascii="Calibri" w:hAnsi="Calibri" w:cs="Calibri"/>
          <w:b/>
          <w:bCs/>
          <w:sz w:val="24"/>
          <w:szCs w:val="24"/>
          <w:lang w:eastAsia="en-GB"/>
        </w:rPr>
        <w:t xml:space="preserve"> 2.</w:t>
      </w:r>
      <w:r w:rsidR="41F8B412" w:rsidRPr="61796E9C">
        <w:rPr>
          <w:rFonts w:ascii="Calibri" w:hAnsi="Calibri" w:cs="Calibri"/>
          <w:b/>
          <w:bCs/>
          <w:sz w:val="24"/>
          <w:szCs w:val="24"/>
          <w:lang w:eastAsia="en-GB"/>
        </w:rPr>
        <w:t>8</w:t>
      </w:r>
      <w:r w:rsidRPr="61796E9C">
        <w:rPr>
          <w:rFonts w:ascii="Calibri" w:hAnsi="Calibri" w:cs="Calibri"/>
          <w:b/>
          <w:bCs/>
          <w:sz w:val="24"/>
          <w:szCs w:val="24"/>
          <w:lang w:eastAsia="en-GB"/>
        </w:rPr>
        <w:t xml:space="preserve"> </w:t>
      </w:r>
      <w:r w:rsidR="00BC1572" w:rsidRPr="61796E9C">
        <w:rPr>
          <w:rFonts w:ascii="Calibri" w:hAnsi="Calibri" w:cs="Calibri"/>
          <w:b/>
          <w:bCs/>
          <w:sz w:val="24"/>
          <w:szCs w:val="24"/>
          <w:lang w:eastAsia="en-GB"/>
        </w:rPr>
        <w:t>–</w:t>
      </w:r>
      <w:r w:rsidRPr="61796E9C">
        <w:rPr>
          <w:rFonts w:ascii="Calibri" w:hAnsi="Calibri" w:cs="Calibri"/>
          <w:b/>
          <w:bCs/>
          <w:sz w:val="24"/>
          <w:szCs w:val="24"/>
          <w:lang w:eastAsia="en-GB"/>
        </w:rPr>
        <w:t xml:space="preserve"> Partnership</w:t>
      </w:r>
    </w:p>
    <w:p w14:paraId="2E4614A7" w14:textId="77777777" w:rsidR="00BC1572" w:rsidRPr="003D011E" w:rsidRDefault="00BC1572" w:rsidP="00BC1572">
      <w:pPr>
        <w:rPr>
          <w:rFonts w:ascii="Calibri" w:hAnsi="Calibri" w:cs="Calibri"/>
          <w:b/>
          <w:sz w:val="24"/>
          <w:szCs w:val="24"/>
          <w:lang w:eastAsia="en-GB"/>
        </w:rPr>
      </w:pPr>
    </w:p>
    <w:p w14:paraId="736D603B" w14:textId="77777777" w:rsidR="003C010A" w:rsidRPr="003D011E" w:rsidRDefault="003C010A" w:rsidP="003C010A">
      <w:pPr>
        <w:shd w:val="clear" w:color="auto" w:fill="FFFFFF"/>
        <w:spacing w:before="0" w:after="0"/>
        <w:jc w:val="left"/>
        <w:rPr>
          <w:rFonts w:ascii="Calibri" w:hAnsi="Calibri" w:cs="Calibri"/>
          <w:i/>
          <w:sz w:val="24"/>
          <w:szCs w:val="24"/>
          <w:lang w:eastAsia="en-GB"/>
        </w:rPr>
      </w:pPr>
      <w:r w:rsidRPr="003D011E">
        <w:rPr>
          <w:rFonts w:ascii="Calibri" w:hAnsi="Calibri" w:cs="Calibri"/>
          <w:i/>
          <w:sz w:val="24"/>
          <w:szCs w:val="24"/>
          <w:lang w:eastAsia="en-GB"/>
        </w:rPr>
        <w:t>Provision ensures that all parties involved in the provision for the pupil share their practice.</w:t>
      </w:r>
    </w:p>
    <w:p w14:paraId="659DF5FD" w14:textId="77777777" w:rsidR="003C010A" w:rsidRPr="0010407F" w:rsidRDefault="003C010A" w:rsidP="1F3DB537">
      <w:pPr>
        <w:rPr>
          <w:rFonts w:asciiTheme="majorHAnsi" w:hAnsiTheme="majorHAnsi" w:cstheme="majorBidi"/>
        </w:rPr>
      </w:pPr>
    </w:p>
    <w:p w14:paraId="2AB793DF" w14:textId="77777777" w:rsidR="00C91AEF" w:rsidRPr="00C91AEF" w:rsidRDefault="00EB3F72" w:rsidP="003530E7">
      <w:pPr>
        <w:pStyle w:val="ListParagraph"/>
        <w:numPr>
          <w:ilvl w:val="0"/>
          <w:numId w:val="29"/>
        </w:numPr>
      </w:pPr>
      <w:r w:rsidRPr="0010407F">
        <w:rPr>
          <w:rFonts w:asciiTheme="majorHAnsi" w:hAnsiTheme="majorHAnsi" w:cstheme="majorBidi"/>
        </w:rPr>
        <w:t xml:space="preserve">Organisations </w:t>
      </w:r>
      <w:r w:rsidR="00604797" w:rsidRPr="0010407F">
        <w:rPr>
          <w:rFonts w:asciiTheme="majorHAnsi" w:hAnsiTheme="majorHAnsi" w:cstheme="majorBidi"/>
        </w:rPr>
        <w:t xml:space="preserve">will need to demonstrate how they work in partnership with personnel, </w:t>
      </w:r>
      <w:r w:rsidR="00D800BB" w:rsidRPr="0010407F">
        <w:rPr>
          <w:rFonts w:asciiTheme="majorHAnsi" w:hAnsiTheme="majorHAnsi" w:cstheme="majorBidi"/>
        </w:rPr>
        <w:t>their</w:t>
      </w:r>
      <w:r w:rsidR="00604797" w:rsidRPr="0010407F">
        <w:rPr>
          <w:rFonts w:asciiTheme="majorHAnsi" w:hAnsiTheme="majorHAnsi" w:cstheme="majorBidi"/>
        </w:rPr>
        <w:t xml:space="preserve"> tutors and school leaders </w:t>
      </w:r>
      <w:r w:rsidR="00D800BB" w:rsidRPr="0010407F">
        <w:rPr>
          <w:rFonts w:asciiTheme="majorHAnsi" w:hAnsiTheme="majorHAnsi" w:cstheme="majorBidi"/>
        </w:rPr>
        <w:t>to ensure</w:t>
      </w:r>
      <w:r w:rsidR="001C75F8" w:rsidRPr="0010407F">
        <w:rPr>
          <w:rFonts w:asciiTheme="majorHAnsi" w:hAnsiTheme="majorHAnsi" w:cstheme="majorBidi"/>
        </w:rPr>
        <w:t xml:space="preserve"> the safety and well-being of all pupils.</w:t>
      </w:r>
      <w:r w:rsidR="00604797" w:rsidRPr="0010407F">
        <w:rPr>
          <w:rFonts w:asciiTheme="majorHAnsi" w:hAnsiTheme="majorHAnsi" w:cstheme="majorBidi"/>
        </w:rPr>
        <w:t xml:space="preserve"> </w:t>
      </w:r>
      <w:r w:rsidR="003823A8" w:rsidRPr="0010407F">
        <w:rPr>
          <w:rFonts w:asciiTheme="majorHAnsi" w:hAnsiTheme="majorHAnsi" w:cstheme="majorBidi"/>
        </w:rPr>
        <w:t xml:space="preserve">Evidence which </w:t>
      </w:r>
      <w:r w:rsidR="00C8772D" w:rsidRPr="0010407F">
        <w:rPr>
          <w:rFonts w:asciiTheme="majorHAnsi" w:hAnsiTheme="majorHAnsi" w:cstheme="majorBidi"/>
        </w:rPr>
        <w:t>they</w:t>
      </w:r>
      <w:r w:rsidR="003823A8" w:rsidRPr="0010407F">
        <w:rPr>
          <w:rFonts w:asciiTheme="majorHAnsi" w:hAnsiTheme="majorHAnsi" w:cstheme="majorBidi"/>
        </w:rPr>
        <w:t xml:space="preserve"> may wish to consider include</w:t>
      </w:r>
      <w:r w:rsidR="00C91AEF">
        <w:rPr>
          <w:rFonts w:asciiTheme="majorHAnsi" w:hAnsiTheme="majorHAnsi" w:cstheme="majorBidi"/>
        </w:rPr>
        <w:t>s:</w:t>
      </w:r>
    </w:p>
    <w:p w14:paraId="19E9A8DC" w14:textId="05CD7077" w:rsidR="00C91AEF" w:rsidRPr="00C91AEF" w:rsidRDefault="143D2DD6" w:rsidP="003530E7">
      <w:pPr>
        <w:pStyle w:val="ListParagraph"/>
        <w:numPr>
          <w:ilvl w:val="0"/>
          <w:numId w:val="24"/>
        </w:numPr>
        <w:rPr>
          <w:rFonts w:asciiTheme="majorHAnsi" w:hAnsiTheme="majorHAnsi" w:cstheme="majorBidi"/>
        </w:rPr>
      </w:pPr>
      <w:r w:rsidRPr="79D36263">
        <w:rPr>
          <w:rFonts w:asciiTheme="majorHAnsi" w:hAnsiTheme="majorHAnsi" w:cstheme="majorBidi"/>
        </w:rPr>
        <w:t xml:space="preserve">a copy of the </w:t>
      </w:r>
      <w:r w:rsidR="61CA25DE" w:rsidRPr="79D36263">
        <w:rPr>
          <w:rFonts w:asciiTheme="majorHAnsi" w:hAnsiTheme="majorHAnsi" w:cstheme="majorBidi"/>
        </w:rPr>
        <w:t xml:space="preserve">organisation’s </w:t>
      </w:r>
      <w:r w:rsidRPr="79D36263">
        <w:rPr>
          <w:rFonts w:asciiTheme="majorHAnsi" w:hAnsiTheme="majorHAnsi" w:cstheme="majorBidi"/>
        </w:rPr>
        <w:t>partnership agreement</w:t>
      </w:r>
      <w:r w:rsidR="61CA25DE" w:rsidRPr="79D36263">
        <w:rPr>
          <w:rFonts w:asciiTheme="majorHAnsi" w:hAnsiTheme="majorHAnsi" w:cstheme="majorBidi"/>
        </w:rPr>
        <w:t xml:space="preserve"> with school</w:t>
      </w:r>
      <w:r w:rsidR="07A28A9F" w:rsidRPr="79D36263">
        <w:rPr>
          <w:rFonts w:asciiTheme="majorHAnsi" w:hAnsiTheme="majorHAnsi" w:cstheme="majorBidi"/>
        </w:rPr>
        <w:t>s</w:t>
      </w:r>
    </w:p>
    <w:p w14:paraId="62E393D9" w14:textId="1FCCE718" w:rsidR="00C91AEF" w:rsidRPr="00C91AEF" w:rsidRDefault="1C691709" w:rsidP="003530E7">
      <w:pPr>
        <w:pStyle w:val="ListParagraph"/>
        <w:numPr>
          <w:ilvl w:val="0"/>
          <w:numId w:val="24"/>
        </w:numPr>
        <w:rPr>
          <w:rFonts w:asciiTheme="majorHAnsi" w:hAnsiTheme="majorHAnsi" w:cstheme="majorBidi"/>
        </w:rPr>
      </w:pPr>
      <w:r w:rsidRPr="79D36263">
        <w:rPr>
          <w:rFonts w:asciiTheme="majorHAnsi" w:hAnsiTheme="majorHAnsi" w:cstheme="majorBidi"/>
        </w:rPr>
        <w:t xml:space="preserve">school </w:t>
      </w:r>
      <w:r w:rsidR="319EB0FF" w:rsidRPr="79D36263">
        <w:rPr>
          <w:rFonts w:asciiTheme="majorHAnsi" w:hAnsiTheme="majorHAnsi" w:cstheme="majorBidi"/>
        </w:rPr>
        <w:t>satisfaction</w:t>
      </w:r>
      <w:r w:rsidRPr="79D36263">
        <w:rPr>
          <w:rFonts w:asciiTheme="majorHAnsi" w:hAnsiTheme="majorHAnsi" w:cstheme="majorBidi"/>
        </w:rPr>
        <w:t xml:space="preserve"> surveys</w:t>
      </w:r>
    </w:p>
    <w:p w14:paraId="0B15F72C" w14:textId="12CA56AB" w:rsidR="00C91AEF" w:rsidRPr="00C91AEF" w:rsidRDefault="3AD5AF27" w:rsidP="003530E7">
      <w:pPr>
        <w:pStyle w:val="ListParagraph"/>
        <w:numPr>
          <w:ilvl w:val="0"/>
          <w:numId w:val="24"/>
        </w:numPr>
        <w:rPr>
          <w:rFonts w:asciiTheme="majorHAnsi" w:hAnsiTheme="majorHAnsi" w:cstheme="majorBidi"/>
        </w:rPr>
      </w:pPr>
      <w:r w:rsidRPr="79D36263">
        <w:rPr>
          <w:rFonts w:asciiTheme="majorHAnsi" w:hAnsiTheme="majorHAnsi" w:cstheme="majorBidi"/>
        </w:rPr>
        <w:t>a copy of the</w:t>
      </w:r>
      <w:r w:rsidR="0C096A91" w:rsidRPr="79D36263">
        <w:rPr>
          <w:rFonts w:asciiTheme="majorHAnsi" w:hAnsiTheme="majorHAnsi" w:cstheme="majorBidi"/>
        </w:rPr>
        <w:t xml:space="preserve"> organisation’s complaints and appeals policy and </w:t>
      </w:r>
      <w:r w:rsidR="5FC8E7F8" w:rsidRPr="79D36263">
        <w:rPr>
          <w:rFonts w:asciiTheme="majorHAnsi" w:hAnsiTheme="majorHAnsi" w:cstheme="majorBidi"/>
        </w:rPr>
        <w:t xml:space="preserve">the procedures in place </w:t>
      </w:r>
      <w:r w:rsidR="75DF2C25" w:rsidRPr="79D36263">
        <w:rPr>
          <w:rFonts w:asciiTheme="majorHAnsi" w:hAnsiTheme="majorHAnsi" w:cstheme="majorBidi"/>
        </w:rPr>
        <w:t>to manage allegations against personnel and tutors</w:t>
      </w:r>
    </w:p>
    <w:p w14:paraId="5D915D21" w14:textId="4882DA1A" w:rsidR="00F10EA0" w:rsidRPr="00E608D1" w:rsidRDefault="389A9A63" w:rsidP="00193D26">
      <w:pPr>
        <w:pStyle w:val="ListParagraph"/>
        <w:numPr>
          <w:ilvl w:val="0"/>
          <w:numId w:val="24"/>
        </w:numPr>
        <w:rPr>
          <w:b/>
          <w:bCs/>
        </w:rPr>
      </w:pPr>
      <w:r w:rsidRPr="79D36263">
        <w:rPr>
          <w:rFonts w:asciiTheme="majorHAnsi" w:hAnsiTheme="majorHAnsi" w:cstheme="majorBidi"/>
        </w:rPr>
        <w:t>schools</w:t>
      </w:r>
      <w:r w:rsidR="04A36228" w:rsidRPr="79D36263">
        <w:rPr>
          <w:rFonts w:asciiTheme="majorHAnsi" w:hAnsiTheme="majorHAnsi" w:cstheme="majorBidi"/>
        </w:rPr>
        <w:t xml:space="preserve"> may also </w:t>
      </w:r>
      <w:r w:rsidR="205253B9" w:rsidRPr="79D36263">
        <w:rPr>
          <w:rFonts w:asciiTheme="majorHAnsi" w:hAnsiTheme="majorHAnsi" w:cstheme="majorBidi"/>
        </w:rPr>
        <w:t xml:space="preserve">wish to include anonymised logs of reported safeguarding </w:t>
      </w:r>
      <w:r w:rsidR="232C0D47" w:rsidRPr="79D36263">
        <w:rPr>
          <w:rFonts w:asciiTheme="majorHAnsi" w:hAnsiTheme="majorHAnsi" w:cstheme="majorBidi"/>
        </w:rPr>
        <w:t xml:space="preserve">incidents to </w:t>
      </w:r>
      <w:r w:rsidR="64646B72" w:rsidRPr="79D36263">
        <w:rPr>
          <w:rFonts w:asciiTheme="majorHAnsi" w:hAnsiTheme="majorHAnsi" w:cstheme="majorBidi"/>
        </w:rPr>
        <w:t>showcase how policy and procedure has been followed</w:t>
      </w:r>
    </w:p>
    <w:p w14:paraId="4444F003" w14:textId="77777777" w:rsidR="00F10EA0" w:rsidRDefault="00F10EA0" w:rsidP="00ED0099">
      <w:pPr>
        <w:rPr>
          <w:b/>
          <w:bCs/>
        </w:rPr>
      </w:pPr>
    </w:p>
    <w:p w14:paraId="7B1EF319" w14:textId="77777777" w:rsidR="00C261C9" w:rsidRDefault="0035299D" w:rsidP="00ED0099">
      <w:pPr>
        <w:rPr>
          <w:b/>
          <w:bCs/>
        </w:rPr>
      </w:pPr>
      <w:r w:rsidRPr="00E655FB">
        <w:rPr>
          <w:rFonts w:asciiTheme="majorHAnsi" w:hAnsiTheme="majorHAnsi" w:cstheme="majorHAnsi"/>
          <w:b/>
          <w:bCs/>
          <w:sz w:val="24"/>
          <w:szCs w:val="24"/>
        </w:rPr>
        <w:t xml:space="preserve">Criterion </w:t>
      </w:r>
      <w:r w:rsidR="006B4E62" w:rsidRPr="00E655FB">
        <w:rPr>
          <w:rFonts w:asciiTheme="majorHAnsi" w:hAnsiTheme="majorHAnsi" w:cstheme="majorHAnsi"/>
          <w:b/>
          <w:bCs/>
          <w:sz w:val="24"/>
          <w:szCs w:val="24"/>
        </w:rPr>
        <w:t>2.</w:t>
      </w:r>
      <w:r w:rsidR="00ED0099" w:rsidRPr="00E655FB">
        <w:rPr>
          <w:rFonts w:asciiTheme="majorHAnsi" w:hAnsiTheme="majorHAnsi" w:cstheme="majorHAnsi"/>
          <w:b/>
          <w:bCs/>
          <w:sz w:val="24"/>
          <w:szCs w:val="24"/>
        </w:rPr>
        <w:t xml:space="preserve">9 </w:t>
      </w:r>
      <w:r w:rsidRPr="00E655FB">
        <w:rPr>
          <w:rFonts w:asciiTheme="majorHAnsi" w:hAnsiTheme="majorHAnsi" w:cstheme="majorHAnsi"/>
          <w:b/>
          <w:bCs/>
          <w:sz w:val="24"/>
          <w:szCs w:val="24"/>
        </w:rPr>
        <w:t xml:space="preserve">- </w:t>
      </w:r>
      <w:r w:rsidR="00ED0099" w:rsidRPr="00E655FB">
        <w:rPr>
          <w:rFonts w:asciiTheme="majorHAnsi" w:hAnsiTheme="majorHAnsi" w:cstheme="majorHAnsi"/>
          <w:b/>
          <w:bCs/>
          <w:sz w:val="24"/>
          <w:szCs w:val="24"/>
        </w:rPr>
        <w:t>Compliance</w:t>
      </w:r>
      <w:r w:rsidR="00ED0099">
        <w:rPr>
          <w:b/>
          <w:bCs/>
        </w:rPr>
        <w:t xml:space="preserve"> </w:t>
      </w:r>
    </w:p>
    <w:p w14:paraId="0225EE02" w14:textId="77777777" w:rsidR="00C261C9" w:rsidRDefault="00C261C9" w:rsidP="00ED0099">
      <w:pPr>
        <w:rPr>
          <w:b/>
          <w:bCs/>
        </w:rPr>
      </w:pPr>
    </w:p>
    <w:p w14:paraId="4BB65DEB" w14:textId="3DC7F571" w:rsidR="00ED0099" w:rsidRPr="00C261C9" w:rsidRDefault="00C261C9" w:rsidP="00ED0099">
      <w:pPr>
        <w:rPr>
          <w:b/>
          <w:bCs/>
          <w:sz w:val="24"/>
          <w:szCs w:val="24"/>
        </w:rPr>
      </w:pPr>
      <w:r w:rsidRPr="00C261C9">
        <w:rPr>
          <w:rStyle w:val="normaltextrun"/>
          <w:rFonts w:ascii="Calibri" w:hAnsi="Calibri" w:cs="Calibri"/>
          <w:i/>
          <w:iCs/>
          <w:color w:val="000000"/>
          <w:sz w:val="24"/>
          <w:szCs w:val="24"/>
          <w:shd w:val="clear" w:color="auto" w:fill="FFFFFF"/>
        </w:rPr>
        <w:t>P</w:t>
      </w:r>
      <w:r w:rsidR="00ED0099" w:rsidRPr="00C261C9">
        <w:rPr>
          <w:rStyle w:val="normaltextrun"/>
          <w:rFonts w:ascii="Calibri" w:hAnsi="Calibri" w:cs="Calibri"/>
          <w:i/>
          <w:iCs/>
          <w:color w:val="000000"/>
          <w:sz w:val="24"/>
          <w:szCs w:val="24"/>
          <w:shd w:val="clear" w:color="auto" w:fill="FFFFFF"/>
        </w:rPr>
        <w:t>rovision ensures that all Tuition Partners are compliant with the safeguarding regulations</w:t>
      </w:r>
      <w:r w:rsidRPr="00C261C9">
        <w:rPr>
          <w:rStyle w:val="eop"/>
          <w:rFonts w:ascii="Calibri" w:hAnsi="Calibri" w:cs="Calibri"/>
          <w:color w:val="000000"/>
          <w:sz w:val="24"/>
          <w:szCs w:val="24"/>
          <w:shd w:val="clear" w:color="auto" w:fill="FFFFFF"/>
        </w:rPr>
        <w:t>.</w:t>
      </w:r>
    </w:p>
    <w:p w14:paraId="2E3DEDFE" w14:textId="77777777" w:rsidR="00ED0099" w:rsidRDefault="00ED0099" w:rsidP="00ED0099">
      <w:pPr>
        <w:rPr>
          <w:b/>
          <w:bCs/>
        </w:rPr>
      </w:pPr>
    </w:p>
    <w:p w14:paraId="3305E6F7" w14:textId="680CEEF1" w:rsidR="003D011E" w:rsidRDefault="6E39E01C" w:rsidP="61796E9C">
      <w:pPr>
        <w:pStyle w:val="ListParagraph"/>
        <w:numPr>
          <w:ilvl w:val="0"/>
          <w:numId w:val="18"/>
        </w:numPr>
      </w:pPr>
      <w:r>
        <w:t>Organisations will need to demonstrate that the management and storage of checks is properly managed, this should be in the form of a single central record</w:t>
      </w:r>
      <w:r w:rsidR="31B072FC">
        <w:t xml:space="preserve"> (SCR)</w:t>
      </w:r>
      <w:r w:rsidR="030BA2B6">
        <w:t>, upload</w:t>
      </w:r>
      <w:r w:rsidR="48E660F0">
        <w:t>ed</w:t>
      </w:r>
      <w:r w:rsidR="030BA2B6">
        <w:t xml:space="preserve"> as an Excel</w:t>
      </w:r>
      <w:r w:rsidR="34EB2883">
        <w:t>*</w:t>
      </w:r>
      <w:r w:rsidR="009C1756">
        <w:t xml:space="preserve"> </w:t>
      </w:r>
      <w:r w:rsidR="030BA2B6">
        <w:t>document,</w:t>
      </w:r>
      <w:r>
        <w:t xml:space="preserve"> which includes information on all active </w:t>
      </w:r>
      <w:r w:rsidR="37E3C2D7">
        <w:t xml:space="preserve">personnel and </w:t>
      </w:r>
      <w:r>
        <w:t xml:space="preserve">tutors working with the organisation at any point in </w:t>
      </w:r>
      <w:r w:rsidRPr="00CD7B60">
        <w:t>time</w:t>
      </w:r>
      <w:r w:rsidR="37E3C2D7" w:rsidRPr="00CD7B60">
        <w:t xml:space="preserve"> working on behalf of the National Tutoring Programme.</w:t>
      </w:r>
      <w:r w:rsidR="69534224" w:rsidRPr="00CD7B60">
        <w:t xml:space="preserve"> We have a</w:t>
      </w:r>
      <w:r w:rsidR="00CD7B60" w:rsidRPr="00CD7B60">
        <w:t>n</w:t>
      </w:r>
      <w:r w:rsidR="69534224" w:rsidRPr="00CD7B60">
        <w:t xml:space="preserve"> SCR</w:t>
      </w:r>
      <w:r w:rsidR="4BE0CB99" w:rsidRPr="00CD7B60">
        <w:t xml:space="preserve"> template available for use. This can be located on our </w:t>
      </w:r>
      <w:hyperlink r:id="rId21" w:history="1">
        <w:r w:rsidR="4BE0CB99" w:rsidRPr="00CD7B60">
          <w:rPr>
            <w:rStyle w:val="Hyperlink"/>
          </w:rPr>
          <w:t>website</w:t>
        </w:r>
      </w:hyperlink>
      <w:r w:rsidR="4BE0CB99" w:rsidRPr="00CD7B60">
        <w:t>, or under the resources tab on the eAccreditation</w:t>
      </w:r>
      <w:r w:rsidR="002C726F" w:rsidRPr="00CD7B60">
        <w:t xml:space="preserve"> portal</w:t>
      </w:r>
      <w:r w:rsidR="4BE0CB99" w:rsidRPr="00CD7B60">
        <w:t>.</w:t>
      </w:r>
    </w:p>
    <w:p w14:paraId="55E3D7D1" w14:textId="77777777" w:rsidR="003D011E" w:rsidRDefault="003D011E" w:rsidP="00BA221E"/>
    <w:p w14:paraId="140FA1ED" w14:textId="6DA918D6" w:rsidR="211BC038" w:rsidRPr="00C1071D" w:rsidRDefault="211BC038" w:rsidP="211BC038">
      <w:pPr>
        <w:rPr>
          <w:rFonts w:ascii="Calibri" w:hAnsi="Calibri"/>
        </w:rPr>
      </w:pPr>
      <w:r w:rsidRPr="00C1071D">
        <w:rPr>
          <w:rFonts w:ascii="Calibri" w:hAnsi="Calibri"/>
        </w:rPr>
        <w:t xml:space="preserve">* </w:t>
      </w:r>
      <w:r w:rsidR="3A81A9C3" w:rsidRPr="00C1071D">
        <w:rPr>
          <w:rFonts w:ascii="Calibri" w:hAnsi="Calibri"/>
        </w:rPr>
        <w:t xml:space="preserve">  - Whilst an Excel spreadsheet</w:t>
      </w:r>
      <w:r w:rsidR="00C1071D" w:rsidRPr="00C1071D">
        <w:rPr>
          <w:rFonts w:ascii="Calibri" w:hAnsi="Calibri"/>
        </w:rPr>
        <w:t xml:space="preserve"> </w:t>
      </w:r>
      <w:r w:rsidR="00C94876" w:rsidRPr="00C1071D">
        <w:rPr>
          <w:rFonts w:ascii="Calibri" w:hAnsi="Calibri"/>
        </w:rPr>
        <w:t>i</w:t>
      </w:r>
      <w:r w:rsidR="00C1071D" w:rsidRPr="00C1071D">
        <w:rPr>
          <w:rFonts w:ascii="Calibri" w:hAnsi="Calibri"/>
        </w:rPr>
        <w:t>s</w:t>
      </w:r>
      <w:r w:rsidR="3A81A9C3" w:rsidRPr="00C1071D">
        <w:rPr>
          <w:rFonts w:ascii="Calibri" w:hAnsi="Calibri"/>
        </w:rPr>
        <w:t xml:space="preserve"> the </w:t>
      </w:r>
      <w:r w:rsidR="002C726F" w:rsidRPr="00C1071D">
        <w:rPr>
          <w:rFonts w:ascii="Calibri" w:hAnsi="Calibri"/>
        </w:rPr>
        <w:t>preferred</w:t>
      </w:r>
      <w:r w:rsidR="3A81A9C3" w:rsidRPr="00C1071D">
        <w:rPr>
          <w:rFonts w:ascii="Calibri" w:hAnsi="Calibri"/>
        </w:rPr>
        <w:t xml:space="preserve"> format to present the </w:t>
      </w:r>
      <w:r w:rsidR="002C726F" w:rsidRPr="00C1071D">
        <w:rPr>
          <w:rFonts w:ascii="Calibri" w:hAnsi="Calibri"/>
        </w:rPr>
        <w:t>SCR</w:t>
      </w:r>
      <w:r w:rsidR="3A81A9C3" w:rsidRPr="00C1071D">
        <w:rPr>
          <w:rFonts w:ascii="Calibri" w:hAnsi="Calibri"/>
        </w:rPr>
        <w:t xml:space="preserve">, we recognise </w:t>
      </w:r>
      <w:r w:rsidR="00C1071D" w:rsidRPr="00C1071D">
        <w:rPr>
          <w:rFonts w:ascii="Calibri" w:hAnsi="Calibri"/>
        </w:rPr>
        <w:t xml:space="preserve">that </w:t>
      </w:r>
      <w:r w:rsidR="3A81A9C3" w:rsidRPr="00C1071D">
        <w:rPr>
          <w:rFonts w:ascii="Calibri" w:hAnsi="Calibri"/>
        </w:rPr>
        <w:t xml:space="preserve">some Tuition Partners </w:t>
      </w:r>
      <w:r w:rsidR="105E833B" w:rsidRPr="00C1071D">
        <w:rPr>
          <w:rFonts w:ascii="Calibri" w:hAnsi="Calibri"/>
        </w:rPr>
        <w:t xml:space="preserve">have different software and ways of </w:t>
      </w:r>
      <w:r w:rsidR="08D24C8B" w:rsidRPr="00C1071D">
        <w:rPr>
          <w:rFonts w:ascii="Calibri" w:hAnsi="Calibri"/>
        </w:rPr>
        <w:t>present</w:t>
      </w:r>
      <w:r w:rsidR="2AECA4B3" w:rsidRPr="00C1071D">
        <w:rPr>
          <w:rFonts w:ascii="Calibri" w:hAnsi="Calibri"/>
        </w:rPr>
        <w:t xml:space="preserve">ing </w:t>
      </w:r>
      <w:r w:rsidR="00C94876" w:rsidRPr="00C1071D">
        <w:rPr>
          <w:rFonts w:ascii="Calibri" w:hAnsi="Calibri"/>
        </w:rPr>
        <w:t>this</w:t>
      </w:r>
      <w:r w:rsidR="2AECA4B3" w:rsidRPr="00C1071D">
        <w:rPr>
          <w:rFonts w:ascii="Calibri" w:hAnsi="Calibri"/>
        </w:rPr>
        <w:t xml:space="preserve"> information</w:t>
      </w:r>
      <w:r w:rsidR="08D24C8B" w:rsidRPr="00C1071D">
        <w:rPr>
          <w:rFonts w:ascii="Calibri" w:hAnsi="Calibri"/>
        </w:rPr>
        <w:t xml:space="preserve">. </w:t>
      </w:r>
      <w:r w:rsidR="008D0E1B" w:rsidRPr="00C1071D">
        <w:rPr>
          <w:rFonts w:ascii="Calibri" w:hAnsi="Calibri"/>
        </w:rPr>
        <w:t xml:space="preserve">This will be accepted, providing the </w:t>
      </w:r>
      <w:r w:rsidR="04F689A6" w:rsidRPr="00C1071D">
        <w:rPr>
          <w:rFonts w:ascii="Calibri" w:hAnsi="Calibri"/>
        </w:rPr>
        <w:t>chosen</w:t>
      </w:r>
      <w:r w:rsidR="030C042E" w:rsidRPr="00C1071D">
        <w:rPr>
          <w:rFonts w:ascii="Calibri" w:hAnsi="Calibri"/>
        </w:rPr>
        <w:t xml:space="preserve"> format</w:t>
      </w:r>
      <w:r w:rsidR="15279272" w:rsidRPr="00C1071D">
        <w:rPr>
          <w:rFonts w:ascii="Calibri" w:hAnsi="Calibri"/>
        </w:rPr>
        <w:t xml:space="preserve"> is</w:t>
      </w:r>
      <w:r w:rsidR="030C042E" w:rsidRPr="00C1071D">
        <w:rPr>
          <w:rFonts w:ascii="Calibri" w:hAnsi="Calibri"/>
        </w:rPr>
        <w:t>:</w:t>
      </w:r>
    </w:p>
    <w:p w14:paraId="15436E1B" w14:textId="0F8D4221" w:rsidR="030C042E" w:rsidRPr="00C1071D" w:rsidRDefault="030C042E" w:rsidP="00BE5145">
      <w:pPr>
        <w:pStyle w:val="ListParagraph"/>
        <w:numPr>
          <w:ilvl w:val="0"/>
          <w:numId w:val="1"/>
        </w:numPr>
        <w:rPr>
          <w:rFonts w:ascii="Calibri" w:hAnsi="Calibri"/>
        </w:rPr>
      </w:pPr>
      <w:r w:rsidRPr="00C1071D">
        <w:rPr>
          <w:rFonts w:ascii="Calibri" w:hAnsi="Calibri"/>
        </w:rPr>
        <w:t>in a single document (rather than individual record cards or entries</w:t>
      </w:r>
      <w:r w:rsidR="67CA9E5B" w:rsidRPr="00C1071D">
        <w:rPr>
          <w:rFonts w:ascii="Calibri" w:hAnsi="Calibri"/>
        </w:rPr>
        <w:t>)</w:t>
      </w:r>
    </w:p>
    <w:p w14:paraId="3C5D6F89" w14:textId="46FB6870" w:rsidR="030C042E" w:rsidRPr="00C1071D" w:rsidRDefault="030C042E" w:rsidP="00BE5145">
      <w:pPr>
        <w:pStyle w:val="ListParagraph"/>
        <w:numPr>
          <w:ilvl w:val="0"/>
          <w:numId w:val="1"/>
        </w:numPr>
        <w:rPr>
          <w:rFonts w:ascii="Calibri" w:hAnsi="Calibri"/>
        </w:rPr>
      </w:pPr>
      <w:r w:rsidRPr="00C1071D">
        <w:rPr>
          <w:rFonts w:ascii="Calibri" w:hAnsi="Calibri"/>
        </w:rPr>
        <w:t xml:space="preserve">contains detail against each of the checks listed in 2.1 </w:t>
      </w:r>
      <w:r w:rsidR="00305A59" w:rsidRPr="00C1071D">
        <w:rPr>
          <w:rFonts w:ascii="Calibri" w:hAnsi="Calibri"/>
        </w:rPr>
        <w:t xml:space="preserve">of this guidance </w:t>
      </w:r>
      <w:r w:rsidRPr="00C1071D">
        <w:rPr>
          <w:rFonts w:ascii="Calibri" w:hAnsi="Calibri"/>
        </w:rPr>
        <w:t>(page 24)</w:t>
      </w:r>
    </w:p>
    <w:p w14:paraId="6CAFACF3" w14:textId="6C58F22C" w:rsidR="3448C16E" w:rsidRPr="00C1071D" w:rsidRDefault="3448C16E" w:rsidP="00BE5145">
      <w:pPr>
        <w:pStyle w:val="ListParagraph"/>
        <w:numPr>
          <w:ilvl w:val="0"/>
          <w:numId w:val="1"/>
        </w:numPr>
        <w:rPr>
          <w:rFonts w:ascii="Calibri" w:hAnsi="Calibri"/>
        </w:rPr>
      </w:pPr>
      <w:r w:rsidRPr="00C1071D">
        <w:rPr>
          <w:rFonts w:ascii="Calibri" w:hAnsi="Calibri"/>
        </w:rPr>
        <w:t>c</w:t>
      </w:r>
      <w:r w:rsidR="0C6A2799" w:rsidRPr="00C1071D">
        <w:rPr>
          <w:rFonts w:ascii="Calibri" w:hAnsi="Calibri"/>
        </w:rPr>
        <w:t>omplies with the requirement</w:t>
      </w:r>
      <w:r w:rsidR="69CE9191" w:rsidRPr="00C1071D">
        <w:rPr>
          <w:rFonts w:ascii="Calibri" w:hAnsi="Calibri"/>
        </w:rPr>
        <w:t>s</w:t>
      </w:r>
      <w:r w:rsidR="0C6A2799" w:rsidRPr="00C1071D">
        <w:rPr>
          <w:rFonts w:ascii="Calibri" w:hAnsi="Calibri"/>
        </w:rPr>
        <w:t xml:space="preserve"> of the Safeguarding and Safer Recruitment policy (2023-2024)</w:t>
      </w:r>
      <w:r w:rsidR="7030942A" w:rsidRPr="00C1071D">
        <w:rPr>
          <w:rFonts w:ascii="Calibri" w:hAnsi="Calibri"/>
        </w:rPr>
        <w:t xml:space="preserve">, </w:t>
      </w:r>
      <w:r w:rsidR="00AF1329" w:rsidRPr="00C1071D">
        <w:rPr>
          <w:rFonts w:ascii="Calibri" w:hAnsi="Calibri"/>
        </w:rPr>
        <w:t>particularly</w:t>
      </w:r>
      <w:r w:rsidR="7030942A" w:rsidRPr="00C1071D">
        <w:rPr>
          <w:rFonts w:ascii="Calibri" w:hAnsi="Calibri"/>
        </w:rPr>
        <w:t xml:space="preserve"> to 1.6 of this document.</w:t>
      </w:r>
    </w:p>
    <w:p w14:paraId="1C502E08" w14:textId="77777777" w:rsidR="00E608D1" w:rsidRDefault="00E608D1" w:rsidP="00BA221E"/>
    <w:p w14:paraId="337BC277" w14:textId="77777777" w:rsidR="00522A7B" w:rsidRDefault="00522A7B" w:rsidP="00BA221E"/>
    <w:p w14:paraId="5248014E" w14:textId="6DC5D237" w:rsidR="00585A6B" w:rsidRDefault="00546CF3" w:rsidP="00D41CFE">
      <w:pPr>
        <w:pStyle w:val="Heading1"/>
      </w:pPr>
      <w:bookmarkStart w:id="26" w:name="_Toc141717056"/>
      <w:r>
        <w:t>Quality of Provision</w:t>
      </w:r>
      <w:bookmarkEnd w:id="26"/>
    </w:p>
    <w:p w14:paraId="13CF326A" w14:textId="04524AA0" w:rsidR="008F40E4" w:rsidRDefault="00546CF3" w:rsidP="00585A6B">
      <w:pPr>
        <w:rPr>
          <w:b/>
          <w:bCs/>
          <w:sz w:val="28"/>
          <w:szCs w:val="28"/>
        </w:rPr>
      </w:pPr>
      <w:r w:rsidRPr="003A38C3">
        <w:rPr>
          <w:b/>
          <w:bCs/>
          <w:sz w:val="28"/>
          <w:szCs w:val="28"/>
        </w:rPr>
        <w:t>Guiding Principles</w:t>
      </w:r>
    </w:p>
    <w:p w14:paraId="60128464" w14:textId="4501E261" w:rsidR="1EB5A806" w:rsidRDefault="6067B2F2" w:rsidP="1EB5A806">
      <w:pPr>
        <w:rPr>
          <w:rFonts w:ascii="Calibri" w:eastAsia="Calibri" w:hAnsi="Calibri" w:cs="Calibri"/>
          <w:color w:val="000000" w:themeColor="text1"/>
        </w:rPr>
      </w:pPr>
      <w:r w:rsidRPr="3D3D03BE">
        <w:rPr>
          <w:rFonts w:ascii="Calibri" w:eastAsia="Calibri" w:hAnsi="Calibri" w:cs="Calibri"/>
          <w:color w:val="000000" w:themeColor="text1"/>
        </w:rPr>
        <w:lastRenderedPageBreak/>
        <w:t xml:space="preserve">Quality provision is at the heart of the delivery of the National Tutoring Programme, to ensure the </w:t>
      </w:r>
      <w:r w:rsidRPr="705FE1F9">
        <w:rPr>
          <w:rFonts w:ascii="Calibri" w:eastAsia="Calibri" w:hAnsi="Calibri" w:cs="Calibri"/>
          <w:color w:val="000000" w:themeColor="text1"/>
        </w:rPr>
        <w:t xml:space="preserve">organisation </w:t>
      </w:r>
      <w:r w:rsidRPr="04C4E5DE">
        <w:rPr>
          <w:rFonts w:ascii="Calibri" w:eastAsia="Calibri" w:hAnsi="Calibri" w:cs="Calibri"/>
          <w:color w:val="000000" w:themeColor="text1"/>
        </w:rPr>
        <w:t xml:space="preserve">has effective </w:t>
      </w:r>
      <w:r w:rsidRPr="49BFF82B">
        <w:rPr>
          <w:rFonts w:ascii="Calibri" w:eastAsia="Calibri" w:hAnsi="Calibri" w:cs="Calibri"/>
          <w:color w:val="000000" w:themeColor="text1"/>
        </w:rPr>
        <w:t xml:space="preserve">methods to assess their </w:t>
      </w:r>
      <w:r w:rsidRPr="2BC12890">
        <w:rPr>
          <w:rFonts w:ascii="Calibri" w:eastAsia="Calibri" w:hAnsi="Calibri" w:cs="Calibri"/>
          <w:color w:val="000000" w:themeColor="text1"/>
        </w:rPr>
        <w:t>performance and take the necessary action</w:t>
      </w:r>
      <w:r w:rsidR="1081D3C3" w:rsidRPr="2BC12890">
        <w:rPr>
          <w:rFonts w:ascii="Calibri" w:eastAsia="Calibri" w:hAnsi="Calibri" w:cs="Calibri"/>
          <w:color w:val="000000" w:themeColor="text1"/>
        </w:rPr>
        <w:t xml:space="preserve"> to ensure that the</w:t>
      </w:r>
      <w:r w:rsidRPr="705FE1F9">
        <w:rPr>
          <w:rFonts w:ascii="Calibri" w:eastAsia="Calibri" w:hAnsi="Calibri" w:cs="Calibri"/>
          <w:color w:val="000000" w:themeColor="text1"/>
        </w:rPr>
        <w:t xml:space="preserve"> </w:t>
      </w:r>
      <w:r w:rsidRPr="3D3D03BE">
        <w:rPr>
          <w:rFonts w:ascii="Calibri" w:eastAsia="Calibri" w:hAnsi="Calibri" w:cs="Calibri"/>
          <w:color w:val="000000" w:themeColor="text1"/>
        </w:rPr>
        <w:t>most vulnerable pupils have opportunities to succeed.</w:t>
      </w:r>
      <w:r w:rsidR="12C6CBC5" w:rsidRPr="5AAFEC42">
        <w:rPr>
          <w:rFonts w:ascii="Calibri" w:eastAsia="Calibri" w:hAnsi="Calibri" w:cs="Calibri"/>
          <w:color w:val="000000" w:themeColor="text1"/>
        </w:rPr>
        <w:t xml:space="preserve"> </w:t>
      </w:r>
      <w:r w:rsidR="12C6CBC5" w:rsidRPr="343E2EE6">
        <w:rPr>
          <w:rFonts w:ascii="Calibri" w:eastAsia="Calibri" w:hAnsi="Calibri" w:cs="Calibri"/>
          <w:color w:val="000000" w:themeColor="text1"/>
        </w:rPr>
        <w:t xml:space="preserve">In partnership with </w:t>
      </w:r>
      <w:r w:rsidR="12C6CBC5" w:rsidRPr="022642C2">
        <w:rPr>
          <w:rFonts w:ascii="Calibri" w:eastAsia="Calibri" w:hAnsi="Calibri" w:cs="Calibri"/>
          <w:color w:val="000000" w:themeColor="text1"/>
        </w:rPr>
        <w:t xml:space="preserve">stakeholders, the </w:t>
      </w:r>
      <w:r w:rsidR="6A59244E" w:rsidRPr="3EF0CD8C">
        <w:rPr>
          <w:rFonts w:ascii="Calibri" w:eastAsia="Calibri" w:hAnsi="Calibri" w:cs="Calibri"/>
          <w:color w:val="000000" w:themeColor="text1"/>
        </w:rPr>
        <w:t xml:space="preserve">organisation has a strong </w:t>
      </w:r>
      <w:r w:rsidR="12C6CBC5" w:rsidRPr="3EF0CD8C">
        <w:rPr>
          <w:rFonts w:ascii="Calibri" w:eastAsia="Calibri" w:hAnsi="Calibri" w:cs="Calibri"/>
          <w:color w:val="000000" w:themeColor="text1"/>
        </w:rPr>
        <w:t>commitment</w:t>
      </w:r>
      <w:r w:rsidR="12C6CBC5" w:rsidRPr="27064852">
        <w:rPr>
          <w:rFonts w:ascii="Calibri" w:eastAsia="Calibri" w:hAnsi="Calibri" w:cs="Calibri"/>
          <w:color w:val="000000" w:themeColor="text1"/>
        </w:rPr>
        <w:t xml:space="preserve"> to continuous improvement</w:t>
      </w:r>
      <w:r w:rsidR="660AF761" w:rsidRPr="1AD23098">
        <w:rPr>
          <w:rFonts w:ascii="Calibri" w:eastAsia="Calibri" w:hAnsi="Calibri" w:cs="Calibri"/>
          <w:color w:val="000000" w:themeColor="text1"/>
        </w:rPr>
        <w:t>.</w:t>
      </w:r>
    </w:p>
    <w:p w14:paraId="06ADA94D" w14:textId="340F69A3" w:rsidR="0037396A" w:rsidRDefault="0037396A" w:rsidP="00585A6B">
      <w:pPr>
        <w:rPr>
          <w:rFonts w:ascii="Calibri" w:eastAsia="Calibri" w:hAnsi="Calibri" w:cs="Calibri"/>
          <w:color w:val="000000" w:themeColor="text1"/>
        </w:rPr>
      </w:pPr>
    </w:p>
    <w:p w14:paraId="266F1D7C" w14:textId="77777777" w:rsidR="001316D2" w:rsidRDefault="001316D2" w:rsidP="00585A6B">
      <w:pPr>
        <w:rPr>
          <w:rFonts w:ascii="Calibri" w:eastAsia="Calibri" w:hAnsi="Calibri" w:cs="Calibri"/>
          <w:color w:val="000000" w:themeColor="text1"/>
        </w:rPr>
      </w:pPr>
    </w:p>
    <w:p w14:paraId="4DE80F82" w14:textId="0B49E5D3" w:rsidR="003A38C3" w:rsidRPr="003A38C3" w:rsidRDefault="003A38C3" w:rsidP="00585A6B">
      <w:pPr>
        <w:rPr>
          <w:b/>
          <w:bCs/>
          <w:sz w:val="28"/>
          <w:szCs w:val="28"/>
        </w:rPr>
      </w:pPr>
      <w:r>
        <w:rPr>
          <w:b/>
          <w:bCs/>
          <w:sz w:val="28"/>
          <w:szCs w:val="28"/>
        </w:rPr>
        <w:t>Key Criteria</w:t>
      </w:r>
    </w:p>
    <w:p w14:paraId="2E069DED" w14:textId="77777777" w:rsidR="008A7240" w:rsidRDefault="008A7240" w:rsidP="008A7240"/>
    <w:p w14:paraId="4EE55045" w14:textId="49E8BC58" w:rsidR="008A7240" w:rsidRDefault="008A7240" w:rsidP="008A7240">
      <w:r>
        <w:t>Each organisation must be able to demonstrate, as detailed below:</w:t>
      </w:r>
    </w:p>
    <w:p w14:paraId="132352B5" w14:textId="77777777" w:rsidR="0037396A" w:rsidRDefault="0037396A" w:rsidP="008A7240"/>
    <w:p w14:paraId="2FDDA038" w14:textId="6D98EDBA" w:rsidR="0037396A" w:rsidRPr="0037396A" w:rsidRDefault="22FA8239" w:rsidP="003530E7">
      <w:pPr>
        <w:pStyle w:val="ListParagraph"/>
        <w:numPr>
          <w:ilvl w:val="0"/>
          <w:numId w:val="24"/>
        </w:numPr>
        <w:rPr>
          <w:b/>
          <w:bCs/>
          <w:i/>
          <w:iCs/>
        </w:rPr>
      </w:pPr>
      <w:r w:rsidRPr="79D36263">
        <w:rPr>
          <w:i/>
          <w:iCs/>
        </w:rPr>
        <w:t>A strategic approach to improving outcomes is central to the organisation;</w:t>
      </w:r>
    </w:p>
    <w:p w14:paraId="61DA77A5" w14:textId="4C3AB9EA" w:rsidR="0037396A" w:rsidRPr="0037396A" w:rsidRDefault="22FA8239" w:rsidP="003530E7">
      <w:pPr>
        <w:pStyle w:val="ListParagraph"/>
        <w:numPr>
          <w:ilvl w:val="0"/>
          <w:numId w:val="24"/>
        </w:numPr>
        <w:rPr>
          <w:b/>
          <w:bCs/>
          <w:i/>
          <w:iCs/>
        </w:rPr>
      </w:pPr>
      <w:r w:rsidRPr="79D36263">
        <w:rPr>
          <w:i/>
          <w:iCs/>
        </w:rPr>
        <w:t>The organisation prioritises the quality of their delivery through their workforce;</w:t>
      </w:r>
    </w:p>
    <w:p w14:paraId="2C1800A6" w14:textId="54B0F19D" w:rsidR="0037396A" w:rsidRPr="0037396A" w:rsidRDefault="22FA8239" w:rsidP="003530E7">
      <w:pPr>
        <w:pStyle w:val="ListParagraph"/>
        <w:numPr>
          <w:ilvl w:val="0"/>
          <w:numId w:val="24"/>
        </w:numPr>
        <w:rPr>
          <w:b/>
          <w:bCs/>
        </w:rPr>
      </w:pPr>
      <w:r w:rsidRPr="79D36263">
        <w:rPr>
          <w:i/>
          <w:iCs/>
        </w:rPr>
        <w:t>A strategic approach to identified needs promotes growth and improvement;</w:t>
      </w:r>
    </w:p>
    <w:p w14:paraId="7ECE2A94" w14:textId="3A0DCE70" w:rsidR="00546CF3" w:rsidRPr="0037396A" w:rsidRDefault="22FA8239" w:rsidP="003530E7">
      <w:pPr>
        <w:pStyle w:val="ListParagraph"/>
        <w:numPr>
          <w:ilvl w:val="0"/>
          <w:numId w:val="24"/>
        </w:numPr>
        <w:rPr>
          <w:b/>
          <w:bCs/>
          <w:i/>
          <w:iCs/>
        </w:rPr>
      </w:pPr>
      <w:r w:rsidRPr="79D36263">
        <w:rPr>
          <w:i/>
          <w:iCs/>
        </w:rPr>
        <w:t>The effectiveness of partnership drives improved outcomes for pupils.</w:t>
      </w:r>
    </w:p>
    <w:p w14:paraId="049B6ED4" w14:textId="77777777" w:rsidR="00202ACE" w:rsidRPr="00202ACE" w:rsidRDefault="00202ACE" w:rsidP="00202ACE">
      <w:pPr>
        <w:rPr>
          <w:b/>
          <w:bCs/>
          <w:i/>
          <w:iCs/>
        </w:rPr>
      </w:pPr>
    </w:p>
    <w:p w14:paraId="5622AEA1" w14:textId="77777777" w:rsidR="003A38C3" w:rsidRDefault="003A38C3" w:rsidP="003A38C3">
      <w:pPr>
        <w:pStyle w:val="Heading1"/>
      </w:pPr>
      <w:bookmarkStart w:id="27" w:name="_Toc111797134"/>
      <w:bookmarkStart w:id="28" w:name="_Toc141717057"/>
      <w:r>
        <w:t>Element 3: Quality of Provision</w:t>
      </w:r>
      <w:bookmarkEnd w:id="27"/>
      <w:bookmarkEnd w:id="28"/>
    </w:p>
    <w:p w14:paraId="0B923CD8" w14:textId="6D2776D0" w:rsidR="003A38C3" w:rsidRDefault="003A38C3" w:rsidP="003A38C3">
      <w:pPr>
        <w:spacing w:line="257" w:lineRule="auto"/>
        <w:rPr>
          <w:rFonts w:ascii="Calibri" w:hAnsi="Calibri"/>
        </w:rPr>
      </w:pPr>
      <w:r w:rsidRPr="36B63C31">
        <w:rPr>
          <w:rFonts w:ascii="Calibri" w:eastAsia="Calibri" w:hAnsi="Calibri" w:cs="Calibri"/>
        </w:rPr>
        <w:t xml:space="preserve">The purpose of this element is to evaluate the effectiveness of Tuition Partners (TPs) in evaluating their performance and necessary actions for improvement to deliver a high-quality service to pupils. It also includes the importance in maintaining positive and productive relationships with schools, </w:t>
      </w:r>
      <w:bookmarkStart w:id="29" w:name="_Int_Jioj0O1r"/>
      <w:r w:rsidRPr="36B63C31">
        <w:rPr>
          <w:rFonts w:ascii="Calibri" w:eastAsia="Calibri" w:hAnsi="Calibri" w:cs="Calibri"/>
        </w:rPr>
        <w:t>stakeholders</w:t>
      </w:r>
      <w:bookmarkEnd w:id="29"/>
      <w:r w:rsidRPr="36B63C31">
        <w:rPr>
          <w:rFonts w:ascii="Calibri" w:eastAsia="Calibri" w:hAnsi="Calibri" w:cs="Calibri"/>
        </w:rPr>
        <w:t xml:space="preserve"> and external providers to support continuous improvement.</w:t>
      </w:r>
    </w:p>
    <w:p w14:paraId="6EF3D553" w14:textId="77777777" w:rsidR="00477B94" w:rsidRDefault="00477B94" w:rsidP="003A38C3"/>
    <w:tbl>
      <w:tblPr>
        <w:tblStyle w:val="TableGrid"/>
        <w:tblW w:w="9813" w:type="dxa"/>
        <w:tblLook w:val="04A0" w:firstRow="1" w:lastRow="0" w:firstColumn="1" w:lastColumn="0" w:noHBand="0" w:noVBand="1"/>
      </w:tblPr>
      <w:tblGrid>
        <w:gridCol w:w="1140"/>
        <w:gridCol w:w="8673"/>
      </w:tblGrid>
      <w:tr w:rsidR="000D5047" w:rsidRPr="009D5206" w14:paraId="7AFDB95B" w14:textId="77777777" w:rsidTr="000D5047">
        <w:tc>
          <w:tcPr>
            <w:tcW w:w="1140" w:type="dxa"/>
          </w:tcPr>
          <w:p w14:paraId="4E49B6DD" w14:textId="77777777" w:rsidR="000D5047" w:rsidRPr="009D5206" w:rsidRDefault="000D5047" w:rsidP="00A73759">
            <w:pPr>
              <w:rPr>
                <w:rFonts w:cstheme="minorBidi"/>
                <w:b/>
                <w:bCs/>
              </w:rPr>
            </w:pPr>
            <w:r w:rsidRPr="3D653CEF">
              <w:rPr>
                <w:rFonts w:cstheme="minorBidi"/>
                <w:b/>
                <w:bCs/>
              </w:rPr>
              <w:t>Criterion</w:t>
            </w:r>
          </w:p>
        </w:tc>
        <w:tc>
          <w:tcPr>
            <w:tcW w:w="8673" w:type="dxa"/>
          </w:tcPr>
          <w:p w14:paraId="7CF9173F" w14:textId="77777777" w:rsidR="000D5047" w:rsidRPr="009D5206" w:rsidRDefault="000D5047" w:rsidP="00A73759">
            <w:pPr>
              <w:rPr>
                <w:rFonts w:cstheme="minorHAnsi"/>
                <w:b/>
                <w:bCs/>
              </w:rPr>
            </w:pPr>
          </w:p>
        </w:tc>
      </w:tr>
      <w:tr w:rsidR="000D5047" w:rsidRPr="009D5206" w14:paraId="7A0A0018" w14:textId="77777777" w:rsidTr="000D5047">
        <w:tc>
          <w:tcPr>
            <w:tcW w:w="1140" w:type="dxa"/>
          </w:tcPr>
          <w:p w14:paraId="72BCC06E" w14:textId="77777777" w:rsidR="000D5047" w:rsidRPr="009D5206" w:rsidRDefault="000D5047" w:rsidP="00A73759">
            <w:pPr>
              <w:rPr>
                <w:rFonts w:cstheme="minorHAnsi"/>
                <w:b/>
                <w:bCs/>
              </w:rPr>
            </w:pPr>
            <w:r w:rsidRPr="009D5206">
              <w:rPr>
                <w:rFonts w:cstheme="minorHAnsi"/>
                <w:b/>
                <w:bCs/>
              </w:rPr>
              <w:t>3.1</w:t>
            </w:r>
          </w:p>
        </w:tc>
        <w:tc>
          <w:tcPr>
            <w:tcW w:w="8673" w:type="dxa"/>
          </w:tcPr>
          <w:p w14:paraId="4E2F3D36" w14:textId="77777777" w:rsidR="000D5047" w:rsidRPr="009D5206" w:rsidRDefault="000D5047" w:rsidP="00A73759">
            <w:pPr>
              <w:rPr>
                <w:rFonts w:cstheme="minorHAnsi"/>
                <w:b/>
                <w:bCs/>
                <w:i/>
                <w:iCs/>
              </w:rPr>
            </w:pPr>
            <w:r w:rsidRPr="009D5206">
              <w:rPr>
                <w:rFonts w:cstheme="minorHAnsi"/>
                <w:b/>
                <w:bCs/>
              </w:rPr>
              <w:t>Self-evaluation and improvement planning</w:t>
            </w:r>
            <w:r w:rsidRPr="009D5206">
              <w:rPr>
                <w:rFonts w:cstheme="minorHAnsi"/>
              </w:rPr>
              <w:t xml:space="preserve"> - </w:t>
            </w:r>
            <w:r w:rsidRPr="009D5206">
              <w:rPr>
                <w:rFonts w:cstheme="minorHAnsi"/>
                <w:i/>
                <w:iCs/>
              </w:rPr>
              <w:t>A strategic approach to improving outcomes is central to the organisation:</w:t>
            </w:r>
          </w:p>
          <w:p w14:paraId="054C2733" w14:textId="77777777" w:rsidR="000D5047" w:rsidRPr="009D5206" w:rsidRDefault="000D5047" w:rsidP="00A73759">
            <w:pPr>
              <w:rPr>
                <w:rFonts w:cstheme="minorHAnsi"/>
                <w:b/>
                <w:bCs/>
              </w:rPr>
            </w:pPr>
          </w:p>
          <w:p w14:paraId="55887630" w14:textId="77777777" w:rsidR="000D5047" w:rsidRPr="009D5206" w:rsidRDefault="000D5047" w:rsidP="000D5047">
            <w:pPr>
              <w:pStyle w:val="ListParagraph"/>
              <w:numPr>
                <w:ilvl w:val="0"/>
                <w:numId w:val="23"/>
              </w:numPr>
              <w:spacing w:before="0" w:after="0"/>
              <w:ind w:left="713"/>
              <w:rPr>
                <w:rFonts w:cstheme="minorHAnsi"/>
                <w:b/>
                <w:bCs/>
              </w:rPr>
            </w:pPr>
            <w:r>
              <w:rPr>
                <w:rFonts w:cstheme="minorHAnsi"/>
              </w:rPr>
              <w:t xml:space="preserve">3.1.1: </w:t>
            </w:r>
            <w:r w:rsidRPr="009D5206">
              <w:rPr>
                <w:rFonts w:cstheme="minorHAnsi"/>
              </w:rPr>
              <w:t xml:space="preserve">Regular reviews of overall performance against the NTP Framework leads </w:t>
            </w:r>
            <w:r w:rsidRPr="009D5206">
              <w:rPr>
                <w:rFonts w:cstheme="minorHAnsi"/>
              </w:rPr>
              <w:br/>
              <w:t>to self-evaluation which accurately identifies the strengths of provision and key priorities for improvement.</w:t>
            </w:r>
          </w:p>
          <w:p w14:paraId="6F2B0526" w14:textId="77777777" w:rsidR="000D5047" w:rsidRPr="009D5206" w:rsidRDefault="000D5047" w:rsidP="000D5047">
            <w:pPr>
              <w:pStyle w:val="ListParagraph"/>
              <w:numPr>
                <w:ilvl w:val="0"/>
                <w:numId w:val="23"/>
              </w:numPr>
              <w:spacing w:before="0" w:after="0" w:line="259" w:lineRule="auto"/>
              <w:ind w:left="713"/>
              <w:rPr>
                <w:rFonts w:cstheme="minorHAnsi"/>
              </w:rPr>
            </w:pPr>
            <w:r>
              <w:rPr>
                <w:rFonts w:cstheme="minorHAnsi"/>
              </w:rPr>
              <w:t xml:space="preserve">3.1.2: </w:t>
            </w:r>
            <w:r w:rsidRPr="009D5206">
              <w:rPr>
                <w:rFonts w:cstheme="minorHAnsi"/>
              </w:rPr>
              <w:t>Each element of the organisational structure plays a key role in driving continuous improvement through the regular evaluation of the tutoring provision and its impact on pupil outcomes.</w:t>
            </w:r>
          </w:p>
          <w:p w14:paraId="60716A5B" w14:textId="77777777" w:rsidR="000D5047" w:rsidRPr="009D5206" w:rsidRDefault="000D5047" w:rsidP="00A73759">
            <w:pPr>
              <w:rPr>
                <w:rFonts w:cstheme="minorHAnsi"/>
                <w:b/>
                <w:bCs/>
              </w:rPr>
            </w:pPr>
          </w:p>
        </w:tc>
      </w:tr>
      <w:tr w:rsidR="000D5047" w:rsidRPr="009D5206" w14:paraId="5CF78CCA" w14:textId="77777777" w:rsidTr="000D5047">
        <w:tc>
          <w:tcPr>
            <w:tcW w:w="1140" w:type="dxa"/>
          </w:tcPr>
          <w:p w14:paraId="6CB28D28" w14:textId="77777777" w:rsidR="000D5047" w:rsidRPr="009D5206" w:rsidRDefault="000D5047" w:rsidP="00A73759">
            <w:pPr>
              <w:rPr>
                <w:rFonts w:cstheme="minorHAnsi"/>
                <w:b/>
                <w:bCs/>
              </w:rPr>
            </w:pPr>
            <w:r w:rsidRPr="009D5206">
              <w:rPr>
                <w:rFonts w:cstheme="minorHAnsi"/>
                <w:b/>
                <w:bCs/>
              </w:rPr>
              <w:t>3.2</w:t>
            </w:r>
          </w:p>
        </w:tc>
        <w:tc>
          <w:tcPr>
            <w:tcW w:w="8673" w:type="dxa"/>
          </w:tcPr>
          <w:p w14:paraId="18DE1BDD" w14:textId="77777777" w:rsidR="000D5047" w:rsidRPr="009D5206" w:rsidRDefault="000D5047" w:rsidP="00A73759">
            <w:pPr>
              <w:rPr>
                <w:rFonts w:cstheme="minorHAnsi"/>
                <w:b/>
                <w:bCs/>
                <w:i/>
                <w:iCs/>
              </w:rPr>
            </w:pPr>
            <w:r w:rsidRPr="009D5206">
              <w:rPr>
                <w:rFonts w:cstheme="minorHAnsi"/>
                <w:b/>
                <w:bCs/>
              </w:rPr>
              <w:t>Quality of tutoring</w:t>
            </w:r>
            <w:r w:rsidRPr="009D5206">
              <w:rPr>
                <w:rFonts w:cstheme="minorHAnsi"/>
              </w:rPr>
              <w:t xml:space="preserve"> – </w:t>
            </w:r>
            <w:r w:rsidRPr="009D5206">
              <w:rPr>
                <w:rFonts w:cstheme="minorHAnsi"/>
                <w:i/>
                <w:iCs/>
              </w:rPr>
              <w:t>The organisation prioritises the quality of their delivery through their workforce:</w:t>
            </w:r>
          </w:p>
          <w:p w14:paraId="1BDFA928" w14:textId="77777777" w:rsidR="000D5047" w:rsidRPr="009D5206" w:rsidRDefault="000D5047" w:rsidP="00A73759">
            <w:pPr>
              <w:rPr>
                <w:rFonts w:cstheme="minorHAnsi"/>
                <w:b/>
                <w:bCs/>
              </w:rPr>
            </w:pPr>
          </w:p>
          <w:p w14:paraId="6E691C06" w14:textId="77777777" w:rsidR="000D5047" w:rsidRPr="009D5206" w:rsidRDefault="000D5047" w:rsidP="000D5047">
            <w:pPr>
              <w:pStyle w:val="ListParagraph"/>
              <w:numPr>
                <w:ilvl w:val="0"/>
                <w:numId w:val="22"/>
              </w:numPr>
              <w:spacing w:before="0" w:after="0"/>
              <w:rPr>
                <w:rFonts w:eastAsia="Calibri" w:cstheme="minorHAnsi"/>
              </w:rPr>
            </w:pPr>
            <w:r>
              <w:rPr>
                <w:rFonts w:cstheme="minorHAnsi"/>
              </w:rPr>
              <w:t xml:space="preserve">3.2.1: </w:t>
            </w:r>
            <w:r w:rsidRPr="009D5206">
              <w:rPr>
                <w:rFonts w:cstheme="minorHAnsi"/>
              </w:rPr>
              <w:t>Tutors have received appropriate training and have the necessary skills and experience to be accurately matched to the needs of the pupils they are serving.</w:t>
            </w:r>
          </w:p>
          <w:p w14:paraId="516510BC" w14:textId="77777777" w:rsidR="000D5047" w:rsidRPr="009D5206" w:rsidRDefault="000D5047" w:rsidP="000D5047">
            <w:pPr>
              <w:pStyle w:val="ListParagraph"/>
              <w:numPr>
                <w:ilvl w:val="0"/>
                <w:numId w:val="22"/>
              </w:numPr>
              <w:spacing w:before="0" w:after="0"/>
              <w:rPr>
                <w:rFonts w:eastAsia="Calibri" w:cstheme="minorHAnsi"/>
              </w:rPr>
            </w:pPr>
            <w:r>
              <w:rPr>
                <w:rFonts w:eastAsia="Calibri" w:cstheme="minorHAnsi"/>
              </w:rPr>
              <w:t xml:space="preserve">3.2.2: </w:t>
            </w:r>
            <w:r w:rsidRPr="009D5206">
              <w:rPr>
                <w:rFonts w:eastAsia="Calibri" w:cstheme="minorHAnsi"/>
              </w:rPr>
              <w:t>Tutoring delivery methods are aligned with, and complement, the curriculum of the school the tutors are working with.</w:t>
            </w:r>
          </w:p>
          <w:p w14:paraId="2D3FCE32" w14:textId="77777777" w:rsidR="000D5047" w:rsidRPr="009D5206" w:rsidRDefault="000D5047" w:rsidP="000D5047">
            <w:pPr>
              <w:pStyle w:val="ListParagraph"/>
              <w:numPr>
                <w:ilvl w:val="0"/>
                <w:numId w:val="22"/>
              </w:numPr>
              <w:spacing w:before="0" w:after="0"/>
              <w:rPr>
                <w:rFonts w:eastAsia="Calibri" w:cstheme="minorHAnsi"/>
              </w:rPr>
            </w:pPr>
            <w:r>
              <w:rPr>
                <w:rFonts w:eastAsia="Calibri" w:cstheme="minorHAnsi"/>
              </w:rPr>
              <w:lastRenderedPageBreak/>
              <w:t xml:space="preserve">3.2.3: </w:t>
            </w:r>
            <w:r w:rsidRPr="009D5206">
              <w:rPr>
                <w:rFonts w:eastAsia="Calibri" w:cstheme="minorHAnsi"/>
              </w:rPr>
              <w:t>Online tutoring is supported by effective technology to ensure continuity and quality of delivery.</w:t>
            </w:r>
          </w:p>
          <w:p w14:paraId="03D61C19" w14:textId="77777777" w:rsidR="000D5047" w:rsidRPr="009D5206" w:rsidRDefault="000D5047" w:rsidP="000D5047">
            <w:pPr>
              <w:pStyle w:val="ListParagraph"/>
              <w:numPr>
                <w:ilvl w:val="0"/>
                <w:numId w:val="22"/>
              </w:numPr>
              <w:spacing w:before="0" w:after="0"/>
              <w:rPr>
                <w:rFonts w:eastAsia="Calibri" w:cstheme="minorHAnsi"/>
              </w:rPr>
            </w:pPr>
            <w:r>
              <w:rPr>
                <w:rFonts w:eastAsia="Calibri" w:cstheme="minorHAnsi"/>
              </w:rPr>
              <w:t xml:space="preserve">3.2.4: </w:t>
            </w:r>
            <w:r w:rsidRPr="009D5206">
              <w:rPr>
                <w:rFonts w:eastAsia="Calibri" w:cstheme="minorHAnsi"/>
              </w:rPr>
              <w:t xml:space="preserve">Tutors are regularly observed, and their performance in improving pupil outcomes is evaluated against a competency framework. </w:t>
            </w:r>
          </w:p>
          <w:p w14:paraId="4800ACF2" w14:textId="77777777" w:rsidR="000D5047" w:rsidRPr="009D5206" w:rsidRDefault="000D5047" w:rsidP="009736BC">
            <w:pPr>
              <w:pStyle w:val="ListParagraph"/>
              <w:spacing w:before="0" w:after="0"/>
              <w:ind w:firstLine="0"/>
              <w:rPr>
                <w:rFonts w:cstheme="minorHAnsi"/>
              </w:rPr>
            </w:pPr>
          </w:p>
        </w:tc>
      </w:tr>
      <w:tr w:rsidR="000D5047" w:rsidRPr="009D5206" w14:paraId="2BCF03DB" w14:textId="77777777" w:rsidTr="000D5047">
        <w:trPr>
          <w:trHeight w:val="1160"/>
        </w:trPr>
        <w:tc>
          <w:tcPr>
            <w:tcW w:w="1140" w:type="dxa"/>
          </w:tcPr>
          <w:p w14:paraId="1FE10929" w14:textId="77777777" w:rsidR="000D5047" w:rsidRPr="009D5206" w:rsidRDefault="000D5047" w:rsidP="00A73759">
            <w:pPr>
              <w:rPr>
                <w:rFonts w:cstheme="minorHAnsi"/>
                <w:b/>
                <w:bCs/>
              </w:rPr>
            </w:pPr>
            <w:r w:rsidRPr="009D5206">
              <w:rPr>
                <w:rFonts w:cstheme="minorHAnsi"/>
                <w:b/>
                <w:bCs/>
              </w:rPr>
              <w:lastRenderedPageBreak/>
              <w:t>3.3</w:t>
            </w:r>
          </w:p>
        </w:tc>
        <w:tc>
          <w:tcPr>
            <w:tcW w:w="8673" w:type="dxa"/>
          </w:tcPr>
          <w:p w14:paraId="17293354" w14:textId="77777777" w:rsidR="000D5047" w:rsidRPr="009D5206" w:rsidRDefault="000D5047" w:rsidP="00A73759">
            <w:pPr>
              <w:rPr>
                <w:rFonts w:cstheme="minorHAnsi"/>
                <w:i/>
                <w:iCs/>
              </w:rPr>
            </w:pPr>
            <w:r w:rsidRPr="009D5206">
              <w:rPr>
                <w:rFonts w:cstheme="minorHAnsi"/>
                <w:b/>
                <w:bCs/>
              </w:rPr>
              <w:t xml:space="preserve">Quality of support </w:t>
            </w:r>
            <w:r w:rsidRPr="009D5206">
              <w:rPr>
                <w:rFonts w:cstheme="minorHAnsi"/>
              </w:rPr>
              <w:t xml:space="preserve">- </w:t>
            </w:r>
            <w:r w:rsidRPr="009D5206">
              <w:rPr>
                <w:rFonts w:cstheme="minorHAnsi"/>
                <w:i/>
                <w:iCs/>
              </w:rPr>
              <w:t>A strategic approach to identified needs promotes growth and improvement:</w:t>
            </w:r>
          </w:p>
          <w:p w14:paraId="22A2D14B" w14:textId="77777777" w:rsidR="000D5047" w:rsidRPr="009D5206" w:rsidRDefault="000D5047" w:rsidP="00A73759">
            <w:pPr>
              <w:rPr>
                <w:rFonts w:cstheme="minorHAnsi"/>
                <w:b/>
                <w:bCs/>
              </w:rPr>
            </w:pPr>
          </w:p>
          <w:p w14:paraId="5B43F16D" w14:textId="77777777" w:rsidR="000D5047" w:rsidRPr="009D5206" w:rsidRDefault="000D5047" w:rsidP="000D5047">
            <w:pPr>
              <w:pStyle w:val="ListParagraph"/>
              <w:numPr>
                <w:ilvl w:val="0"/>
                <w:numId w:val="21"/>
              </w:numPr>
              <w:spacing w:before="0" w:after="0"/>
              <w:ind w:left="713"/>
              <w:rPr>
                <w:rFonts w:cstheme="minorHAnsi"/>
                <w:b/>
                <w:bCs/>
              </w:rPr>
            </w:pPr>
            <w:r>
              <w:rPr>
                <w:rFonts w:cstheme="minorHAnsi"/>
              </w:rPr>
              <w:t xml:space="preserve">3.3.1: </w:t>
            </w:r>
            <w:r w:rsidRPr="009D5206">
              <w:rPr>
                <w:rFonts w:cstheme="minorHAnsi"/>
              </w:rPr>
              <w:t>The organisation makes effective use of stakeholder feedback to analyse the quality of support provided through tutoring and its impact on pupil outcomes to drive continuous improvement.</w:t>
            </w:r>
          </w:p>
          <w:p w14:paraId="5891D1DD" w14:textId="77777777" w:rsidR="000D5047" w:rsidRPr="009D5206" w:rsidRDefault="000D5047" w:rsidP="000D5047">
            <w:pPr>
              <w:pStyle w:val="ListParagraph"/>
              <w:numPr>
                <w:ilvl w:val="0"/>
                <w:numId w:val="21"/>
              </w:numPr>
              <w:spacing w:before="0" w:after="0"/>
              <w:ind w:left="713"/>
              <w:rPr>
                <w:rFonts w:cstheme="minorHAnsi"/>
                <w:b/>
                <w:bCs/>
              </w:rPr>
            </w:pPr>
            <w:r>
              <w:rPr>
                <w:rFonts w:cstheme="minorHAnsi"/>
              </w:rPr>
              <w:t xml:space="preserve">3.3.2: </w:t>
            </w:r>
            <w:r w:rsidRPr="009D5206">
              <w:rPr>
                <w:rFonts w:cstheme="minorHAnsi"/>
              </w:rPr>
              <w:t>The organisation is conscientious in its approach to supporting tutors, making available time and resources to ensure that they can receive timely advice and support when needed.</w:t>
            </w:r>
          </w:p>
          <w:p w14:paraId="6D2D015F" w14:textId="77777777" w:rsidR="000D5047" w:rsidRPr="0023279C" w:rsidRDefault="000D5047" w:rsidP="000D5047">
            <w:pPr>
              <w:pStyle w:val="ListParagraph"/>
              <w:numPr>
                <w:ilvl w:val="0"/>
                <w:numId w:val="21"/>
              </w:numPr>
              <w:spacing w:before="0" w:after="0"/>
              <w:ind w:left="713"/>
              <w:rPr>
                <w:rFonts w:eastAsia="Calibri" w:cstheme="minorBidi"/>
              </w:rPr>
            </w:pPr>
            <w:r>
              <w:rPr>
                <w:rFonts w:eastAsia="Calibri" w:cstheme="minorBidi"/>
              </w:rPr>
              <w:t xml:space="preserve">3.3.3: </w:t>
            </w:r>
            <w:r w:rsidRPr="3B706BA5">
              <w:rPr>
                <w:rFonts w:eastAsia="Calibri" w:cstheme="minorBidi"/>
              </w:rPr>
              <w:t>The information gained from observations of tutoring accurately identifies tutor support and training needs.</w:t>
            </w:r>
          </w:p>
          <w:p w14:paraId="729A7D8A" w14:textId="77777777" w:rsidR="000D5047" w:rsidRPr="009D5206" w:rsidRDefault="000D5047" w:rsidP="00A73759">
            <w:pPr>
              <w:rPr>
                <w:rFonts w:cstheme="minorHAnsi"/>
                <w:b/>
                <w:bCs/>
              </w:rPr>
            </w:pPr>
          </w:p>
        </w:tc>
      </w:tr>
      <w:tr w:rsidR="000D5047" w14:paraId="0A49C19D" w14:textId="77777777" w:rsidTr="000D5047">
        <w:tc>
          <w:tcPr>
            <w:tcW w:w="1140" w:type="dxa"/>
          </w:tcPr>
          <w:p w14:paraId="3FD3B19D" w14:textId="77777777" w:rsidR="000D5047" w:rsidRDefault="000D5047" w:rsidP="00A73759">
            <w:pPr>
              <w:rPr>
                <w:b/>
                <w:bCs/>
              </w:rPr>
            </w:pPr>
            <w:r w:rsidRPr="1D17192A">
              <w:rPr>
                <w:b/>
                <w:bCs/>
              </w:rPr>
              <w:t>3.4</w:t>
            </w:r>
          </w:p>
        </w:tc>
        <w:tc>
          <w:tcPr>
            <w:tcW w:w="8673" w:type="dxa"/>
          </w:tcPr>
          <w:p w14:paraId="3751B1B2" w14:textId="77777777" w:rsidR="000D5047" w:rsidRPr="009D5206" w:rsidRDefault="000D5047" w:rsidP="00A73759">
            <w:pPr>
              <w:rPr>
                <w:rFonts w:cstheme="minorHAnsi"/>
                <w:b/>
                <w:bCs/>
                <w:i/>
                <w:iCs/>
              </w:rPr>
            </w:pPr>
            <w:r w:rsidRPr="009D5206">
              <w:rPr>
                <w:rFonts w:cstheme="minorHAnsi"/>
                <w:b/>
                <w:bCs/>
              </w:rPr>
              <w:t>Partnerships and Communication</w:t>
            </w:r>
            <w:r w:rsidRPr="009D5206">
              <w:rPr>
                <w:rFonts w:cstheme="minorHAnsi"/>
              </w:rPr>
              <w:t xml:space="preserve"> – </w:t>
            </w:r>
            <w:r w:rsidRPr="009D5206">
              <w:rPr>
                <w:rFonts w:cstheme="minorHAnsi"/>
                <w:i/>
                <w:iCs/>
              </w:rPr>
              <w:t>The effectiveness of partnership drives improved outcomes for pupils:</w:t>
            </w:r>
          </w:p>
          <w:p w14:paraId="541AD573" w14:textId="77777777" w:rsidR="000D5047" w:rsidRPr="009D5206" w:rsidRDefault="000D5047" w:rsidP="00A73759">
            <w:pPr>
              <w:rPr>
                <w:rFonts w:cstheme="minorHAnsi"/>
                <w:b/>
                <w:bCs/>
              </w:rPr>
            </w:pPr>
          </w:p>
          <w:p w14:paraId="247B8A2D" w14:textId="77777777" w:rsidR="000D5047" w:rsidRPr="009D5206" w:rsidRDefault="000D5047" w:rsidP="000D5047">
            <w:pPr>
              <w:pStyle w:val="ListParagraph"/>
              <w:numPr>
                <w:ilvl w:val="0"/>
                <w:numId w:val="56"/>
              </w:numPr>
              <w:spacing w:before="0" w:after="0"/>
              <w:rPr>
                <w:rFonts w:cstheme="minorHAnsi"/>
                <w:b/>
                <w:bCs/>
              </w:rPr>
            </w:pPr>
            <w:r>
              <w:rPr>
                <w:rFonts w:cstheme="minorHAnsi"/>
              </w:rPr>
              <w:t xml:space="preserve">3.4.1: </w:t>
            </w:r>
            <w:r w:rsidRPr="009D5206">
              <w:rPr>
                <w:rFonts w:cstheme="minorHAnsi"/>
              </w:rPr>
              <w:t>The organisation demonstrates effective working partnerships with schools with a shared aim to promote improved pupil outcomes.</w:t>
            </w:r>
          </w:p>
          <w:p w14:paraId="32709B51" w14:textId="77777777" w:rsidR="000D5047" w:rsidRPr="009D5206" w:rsidRDefault="000D5047" w:rsidP="000D5047">
            <w:pPr>
              <w:pStyle w:val="ListParagraph"/>
              <w:numPr>
                <w:ilvl w:val="0"/>
                <w:numId w:val="56"/>
              </w:numPr>
              <w:spacing w:before="0" w:after="0"/>
              <w:rPr>
                <w:rFonts w:eastAsiaTheme="minorEastAsia" w:cstheme="minorHAnsi"/>
              </w:rPr>
            </w:pPr>
            <w:r>
              <w:rPr>
                <w:rFonts w:cstheme="minorBidi"/>
              </w:rPr>
              <w:t xml:space="preserve">3.4.2: </w:t>
            </w:r>
            <w:r w:rsidRPr="009D5206">
              <w:rPr>
                <w:rFonts w:cstheme="minorHAnsi"/>
              </w:rPr>
              <w:t>Best practice, research and shared knowledge is used and promoted with NTP to support continuous improvement.</w:t>
            </w:r>
          </w:p>
          <w:p w14:paraId="5AA70EF2" w14:textId="77777777" w:rsidR="000D5047" w:rsidRPr="00AF1329" w:rsidRDefault="000D5047" w:rsidP="000D5047">
            <w:pPr>
              <w:pStyle w:val="ListParagraph"/>
              <w:numPr>
                <w:ilvl w:val="0"/>
                <w:numId w:val="56"/>
              </w:numPr>
              <w:spacing w:before="0" w:after="0"/>
            </w:pPr>
            <w:r>
              <w:rPr>
                <w:rFonts w:cstheme="minorBidi"/>
              </w:rPr>
              <w:t xml:space="preserve">3.4.3: </w:t>
            </w:r>
            <w:r w:rsidRPr="3D653CEF">
              <w:rPr>
                <w:rFonts w:cstheme="minorBidi"/>
              </w:rPr>
              <w:t xml:space="preserve">The organisation works collaboratively with schools to ensure the impact of tutoring </w:t>
            </w:r>
            <w:r>
              <w:br/>
            </w:r>
            <w:r w:rsidRPr="3D653CEF">
              <w:rPr>
                <w:rFonts w:cstheme="minorBidi"/>
              </w:rPr>
              <w:t>on pupil outcomes targets next steps in learning.</w:t>
            </w:r>
          </w:p>
          <w:p w14:paraId="25034A65" w14:textId="77777777" w:rsidR="00AF1329" w:rsidRPr="00D57FB1" w:rsidRDefault="00AF1329" w:rsidP="00AF1329">
            <w:pPr>
              <w:pStyle w:val="ListParagraph"/>
              <w:spacing w:before="0" w:after="0"/>
              <w:ind w:left="360" w:firstLine="0"/>
            </w:pPr>
          </w:p>
        </w:tc>
      </w:tr>
    </w:tbl>
    <w:p w14:paraId="1701669A" w14:textId="0A8BF623" w:rsidR="003A38C3" w:rsidRDefault="003A38C3" w:rsidP="00585A6B">
      <w:pPr>
        <w:rPr>
          <w:b/>
          <w:bCs/>
          <w:sz w:val="28"/>
          <w:szCs w:val="28"/>
        </w:rPr>
      </w:pPr>
    </w:p>
    <w:p w14:paraId="2793F5E0" w14:textId="3B5593B0" w:rsidR="0035299D" w:rsidRDefault="0035299D" w:rsidP="00585A6B">
      <w:pPr>
        <w:rPr>
          <w:b/>
          <w:bCs/>
          <w:sz w:val="28"/>
          <w:szCs w:val="28"/>
        </w:rPr>
      </w:pPr>
    </w:p>
    <w:p w14:paraId="5D0F9888" w14:textId="77777777" w:rsidR="0035299D" w:rsidRDefault="0035299D" w:rsidP="00585A6B">
      <w:pPr>
        <w:rPr>
          <w:b/>
          <w:bCs/>
          <w:sz w:val="28"/>
          <w:szCs w:val="28"/>
        </w:rPr>
      </w:pPr>
    </w:p>
    <w:p w14:paraId="78B0CAC1" w14:textId="0612F87F" w:rsidR="0037396A" w:rsidRPr="003A38C3" w:rsidRDefault="0037396A" w:rsidP="0037396A">
      <w:pPr>
        <w:pStyle w:val="Heading1"/>
      </w:pPr>
      <w:bookmarkStart w:id="30" w:name="_Toc141717058"/>
      <w:r>
        <w:t>Supporting information</w:t>
      </w:r>
      <w:bookmarkEnd w:id="30"/>
    </w:p>
    <w:p w14:paraId="390DF2D3" w14:textId="77777777" w:rsidR="0037396A" w:rsidRDefault="0037396A" w:rsidP="0037396A">
      <w:pPr>
        <w:shd w:val="clear" w:color="auto" w:fill="FFFFFF"/>
        <w:spacing w:before="0" w:after="0"/>
        <w:jc w:val="left"/>
        <w:rPr>
          <w:rFonts w:ascii="Calibri" w:hAnsi="Calibri" w:cs="Calibri"/>
          <w:b/>
          <w:color w:val="444444"/>
          <w:sz w:val="24"/>
          <w:szCs w:val="24"/>
          <w:lang w:eastAsia="en-GB"/>
        </w:rPr>
      </w:pPr>
    </w:p>
    <w:p w14:paraId="39C86C8A" w14:textId="77777777" w:rsidR="0037396A" w:rsidRDefault="0037396A" w:rsidP="0037396A">
      <w:pPr>
        <w:shd w:val="clear" w:color="auto" w:fill="FFFFFF"/>
        <w:spacing w:before="0" w:after="0"/>
        <w:jc w:val="left"/>
        <w:rPr>
          <w:rFonts w:ascii="Calibri" w:hAnsi="Calibri" w:cs="Calibri"/>
          <w:b/>
          <w:color w:val="444444"/>
          <w:sz w:val="24"/>
          <w:szCs w:val="24"/>
          <w:lang w:eastAsia="en-GB"/>
        </w:rPr>
      </w:pPr>
    </w:p>
    <w:p w14:paraId="28166919" w14:textId="57EE9E3D" w:rsidR="0037396A" w:rsidRPr="003D011E" w:rsidRDefault="0037396A" w:rsidP="60214911">
      <w:pPr>
        <w:shd w:val="clear" w:color="auto" w:fill="FFFFFF" w:themeFill="background1"/>
        <w:spacing w:before="0" w:after="0"/>
        <w:jc w:val="left"/>
        <w:rPr>
          <w:rFonts w:ascii="Calibri" w:hAnsi="Calibri" w:cs="Calibri"/>
          <w:b/>
          <w:sz w:val="24"/>
          <w:szCs w:val="24"/>
          <w:lang w:eastAsia="en-GB"/>
        </w:rPr>
      </w:pPr>
      <w:r w:rsidRPr="60214911">
        <w:rPr>
          <w:rFonts w:ascii="Calibri" w:hAnsi="Calibri" w:cs="Calibri"/>
          <w:b/>
          <w:bCs/>
          <w:sz w:val="24"/>
          <w:szCs w:val="24"/>
          <w:lang w:eastAsia="en-GB"/>
        </w:rPr>
        <w:t>Criteri</w:t>
      </w:r>
      <w:r w:rsidR="2465DD6B" w:rsidRPr="60214911">
        <w:rPr>
          <w:rFonts w:ascii="Calibri" w:hAnsi="Calibri" w:cs="Calibri"/>
          <w:b/>
          <w:bCs/>
          <w:sz w:val="24"/>
          <w:szCs w:val="24"/>
          <w:lang w:eastAsia="en-GB"/>
        </w:rPr>
        <w:t>on</w:t>
      </w:r>
      <w:r w:rsidRPr="003D011E">
        <w:rPr>
          <w:rFonts w:ascii="Calibri" w:hAnsi="Calibri" w:cs="Calibri"/>
          <w:b/>
          <w:sz w:val="24"/>
          <w:szCs w:val="24"/>
          <w:lang w:eastAsia="en-GB"/>
        </w:rPr>
        <w:t xml:space="preserve"> 3.1 – Self</w:t>
      </w:r>
      <w:r w:rsidR="00C200AE" w:rsidRPr="003D011E">
        <w:rPr>
          <w:rFonts w:ascii="Calibri" w:hAnsi="Calibri" w:cs="Calibri"/>
          <w:b/>
          <w:sz w:val="24"/>
          <w:szCs w:val="24"/>
          <w:lang w:eastAsia="en-GB"/>
        </w:rPr>
        <w:t>-evaluation and improvement planning</w:t>
      </w:r>
      <w:r w:rsidRPr="003D011E">
        <w:rPr>
          <w:rFonts w:ascii="Calibri" w:hAnsi="Calibri" w:cs="Calibri"/>
          <w:b/>
          <w:sz w:val="24"/>
          <w:szCs w:val="24"/>
          <w:lang w:eastAsia="en-GB"/>
        </w:rPr>
        <w:t xml:space="preserve"> </w:t>
      </w:r>
    </w:p>
    <w:p w14:paraId="107DD812" w14:textId="77777777" w:rsidR="006E5F4A" w:rsidRPr="003D011E" w:rsidRDefault="006E5F4A" w:rsidP="0037396A">
      <w:pPr>
        <w:shd w:val="clear" w:color="auto" w:fill="FFFFFF"/>
        <w:spacing w:before="0" w:after="0"/>
        <w:jc w:val="left"/>
        <w:rPr>
          <w:rFonts w:ascii="Calibri" w:hAnsi="Calibri" w:cs="Calibri"/>
          <w:b/>
          <w:sz w:val="24"/>
          <w:szCs w:val="24"/>
          <w:lang w:eastAsia="en-GB"/>
        </w:rPr>
      </w:pPr>
    </w:p>
    <w:p w14:paraId="4BBF26FE" w14:textId="74B4549E" w:rsidR="006E5F4A" w:rsidRDefault="006E5F4A" w:rsidP="006E5F4A">
      <w:pPr>
        <w:rPr>
          <w:b/>
          <w:bCs/>
          <w:i/>
          <w:iCs/>
        </w:rPr>
      </w:pPr>
      <w:r w:rsidRPr="003D011E">
        <w:rPr>
          <w:i/>
          <w:iCs/>
        </w:rPr>
        <w:t>A strategic approach to improving outcomes is central to the organisation</w:t>
      </w:r>
      <w:r w:rsidR="009245D0">
        <w:rPr>
          <w:i/>
          <w:iCs/>
        </w:rPr>
        <w:t>.</w:t>
      </w:r>
    </w:p>
    <w:p w14:paraId="3A8642D8" w14:textId="77777777" w:rsidR="006E5F4A" w:rsidRDefault="006E5F4A" w:rsidP="0037396A">
      <w:pPr>
        <w:shd w:val="clear" w:color="auto" w:fill="FFFFFF"/>
        <w:spacing w:before="0" w:after="0"/>
        <w:jc w:val="left"/>
        <w:rPr>
          <w:rFonts w:ascii="Calibri" w:hAnsi="Calibri" w:cs="Calibri"/>
          <w:b/>
          <w:color w:val="444444"/>
          <w:sz w:val="24"/>
          <w:szCs w:val="24"/>
          <w:lang w:eastAsia="en-GB"/>
        </w:rPr>
      </w:pPr>
    </w:p>
    <w:p w14:paraId="50AEE802" w14:textId="28A19ED2" w:rsidR="4ED958CA" w:rsidRDefault="344B1DEF" w:rsidP="00C200AE">
      <w:r>
        <w:t xml:space="preserve">Organisations will be required to demonstrate how well they </w:t>
      </w:r>
      <w:r w:rsidR="075EEA1E">
        <w:t>know their strengths and areas for improvement</w:t>
      </w:r>
      <w:r w:rsidR="01C62614">
        <w:t xml:space="preserve"> through regular evaluation of tutoring quality</w:t>
      </w:r>
      <w:r w:rsidR="00790A61">
        <w:t xml:space="preserve"> across all three elements of the NTP framework</w:t>
      </w:r>
      <w:r w:rsidR="075EEA1E">
        <w:t>, and the</w:t>
      </w:r>
      <w:r w:rsidR="54599A61">
        <w:t xml:space="preserve"> extent to which</w:t>
      </w:r>
      <w:r w:rsidR="075EEA1E">
        <w:t xml:space="preserve"> processes </w:t>
      </w:r>
      <w:r w:rsidR="5A99649E">
        <w:t>are effective in gaining this information</w:t>
      </w:r>
      <w:r w:rsidR="075EEA1E">
        <w:t>. These</w:t>
      </w:r>
      <w:r w:rsidR="0413C5D5">
        <w:t xml:space="preserve"> processes</w:t>
      </w:r>
      <w:r w:rsidR="075EEA1E">
        <w:t xml:space="preserve"> may be informal, such as discussions with key personnel, or more formal arrangements such as regular stakeholder surveys. </w:t>
      </w:r>
      <w:r w:rsidR="00FC0379" w:rsidRPr="00E34A9B">
        <w:lastRenderedPageBreak/>
        <w:t xml:space="preserve">Organisations need to </w:t>
      </w:r>
      <w:r w:rsidR="0045365C" w:rsidRPr="00E34A9B">
        <w:t xml:space="preserve">demonstrate continuous improvement </w:t>
      </w:r>
      <w:r w:rsidR="00987587" w:rsidRPr="00E34A9B">
        <w:t xml:space="preserve">through self-evaluation and its impact on pupil outcomes. Specific examples and case studies are an effective way of </w:t>
      </w:r>
      <w:r w:rsidR="00C94876" w:rsidRPr="00E34A9B">
        <w:t>demonstrating</w:t>
      </w:r>
      <w:r w:rsidR="00987587" w:rsidRPr="00E34A9B">
        <w:t xml:space="preserve"> this.</w:t>
      </w:r>
    </w:p>
    <w:p w14:paraId="575570F9" w14:textId="77777777" w:rsidR="00C200AE" w:rsidRDefault="00C200AE" w:rsidP="00C200AE"/>
    <w:p w14:paraId="776F5E53" w14:textId="77777777" w:rsidR="001316D2" w:rsidRDefault="001316D2" w:rsidP="602E58FD">
      <w:pPr>
        <w:shd w:val="clear" w:color="auto" w:fill="FFFFFF" w:themeFill="background1"/>
        <w:spacing w:before="0" w:after="0"/>
        <w:jc w:val="left"/>
        <w:rPr>
          <w:rFonts w:ascii="Calibri" w:hAnsi="Calibri" w:cs="Calibri"/>
          <w:b/>
          <w:bCs/>
          <w:sz w:val="24"/>
          <w:szCs w:val="24"/>
          <w:lang w:eastAsia="en-GB"/>
        </w:rPr>
      </w:pPr>
    </w:p>
    <w:p w14:paraId="2FAB43D5" w14:textId="0FCAF03F" w:rsidR="00DF3AFC" w:rsidRPr="003D011E" w:rsidRDefault="5239ECD8" w:rsidP="602E58FD">
      <w:pPr>
        <w:shd w:val="clear" w:color="auto" w:fill="FFFFFF" w:themeFill="background1"/>
        <w:spacing w:before="0" w:after="0"/>
        <w:jc w:val="left"/>
        <w:rPr>
          <w:rFonts w:ascii="Calibri" w:hAnsi="Calibri" w:cs="Calibri"/>
          <w:b/>
          <w:bCs/>
          <w:sz w:val="24"/>
          <w:szCs w:val="24"/>
          <w:lang w:eastAsia="en-GB"/>
        </w:rPr>
      </w:pPr>
      <w:r w:rsidRPr="602E58FD">
        <w:rPr>
          <w:rFonts w:ascii="Calibri" w:hAnsi="Calibri" w:cs="Calibri"/>
          <w:b/>
          <w:bCs/>
          <w:sz w:val="24"/>
          <w:szCs w:val="24"/>
          <w:lang w:eastAsia="en-GB"/>
        </w:rPr>
        <w:t>Criteri</w:t>
      </w:r>
      <w:r w:rsidR="25FB7562" w:rsidRPr="602E58FD">
        <w:rPr>
          <w:rFonts w:ascii="Calibri" w:hAnsi="Calibri" w:cs="Calibri"/>
          <w:b/>
          <w:bCs/>
          <w:sz w:val="24"/>
          <w:szCs w:val="24"/>
          <w:lang w:eastAsia="en-GB"/>
        </w:rPr>
        <w:t>on</w:t>
      </w:r>
      <w:r w:rsidRPr="602E58FD">
        <w:rPr>
          <w:rFonts w:ascii="Calibri" w:hAnsi="Calibri" w:cs="Calibri"/>
          <w:b/>
          <w:bCs/>
          <w:sz w:val="24"/>
          <w:szCs w:val="24"/>
          <w:lang w:eastAsia="en-GB"/>
        </w:rPr>
        <w:t xml:space="preserve"> 3.2 – Quality of Tutoring </w:t>
      </w:r>
    </w:p>
    <w:p w14:paraId="4F3FC8EC" w14:textId="77777777" w:rsidR="006E5F4A" w:rsidRPr="003D011E" w:rsidRDefault="006E5F4A" w:rsidP="00DF3AFC">
      <w:pPr>
        <w:shd w:val="clear" w:color="auto" w:fill="FFFFFF"/>
        <w:spacing w:before="0" w:after="0"/>
        <w:jc w:val="left"/>
        <w:rPr>
          <w:rFonts w:ascii="Calibri" w:hAnsi="Calibri" w:cs="Calibri"/>
          <w:b/>
          <w:sz w:val="24"/>
          <w:szCs w:val="24"/>
          <w:lang w:eastAsia="en-GB"/>
        </w:rPr>
      </w:pPr>
    </w:p>
    <w:p w14:paraId="07F49B7C" w14:textId="45980994" w:rsidR="006E5F4A" w:rsidRPr="000B48B7" w:rsidRDefault="006E5F4A" w:rsidP="006E5F4A">
      <w:pPr>
        <w:rPr>
          <w:b/>
          <w:bCs/>
          <w:i/>
          <w:iCs/>
          <w:sz w:val="24"/>
          <w:szCs w:val="24"/>
        </w:rPr>
      </w:pPr>
      <w:r w:rsidRPr="000B48B7">
        <w:rPr>
          <w:i/>
          <w:iCs/>
          <w:sz w:val="24"/>
          <w:szCs w:val="24"/>
        </w:rPr>
        <w:t>The organisation prioritises the quality of their delivery through their workforce</w:t>
      </w:r>
      <w:r w:rsidR="009245D0" w:rsidRPr="000B48B7">
        <w:rPr>
          <w:i/>
          <w:iCs/>
          <w:sz w:val="24"/>
          <w:szCs w:val="24"/>
        </w:rPr>
        <w:t>.</w:t>
      </w:r>
    </w:p>
    <w:p w14:paraId="1B7659E3" w14:textId="77777777" w:rsidR="00DF3AFC" w:rsidRPr="00DF3AFC" w:rsidRDefault="00DF3AFC" w:rsidP="00DF3AFC">
      <w:pPr>
        <w:shd w:val="clear" w:color="auto" w:fill="FFFFFF"/>
        <w:spacing w:before="0" w:after="0"/>
        <w:jc w:val="left"/>
        <w:rPr>
          <w:rFonts w:ascii="Calibri" w:hAnsi="Calibri" w:cs="Calibri"/>
          <w:b/>
          <w:color w:val="444444"/>
          <w:sz w:val="24"/>
          <w:szCs w:val="24"/>
          <w:lang w:eastAsia="en-GB"/>
        </w:rPr>
      </w:pPr>
    </w:p>
    <w:p w14:paraId="67EF1360" w14:textId="47318534" w:rsidR="55D88397" w:rsidRDefault="7201BE5A" w:rsidP="00DF3AFC">
      <w:r>
        <w:t>The organisation must be able to demonstrate that tutors’ skills and experiences are matched to the needs of the pupils they are tutoring.</w:t>
      </w:r>
    </w:p>
    <w:p w14:paraId="523A6958" w14:textId="77777777" w:rsidR="00B023DA" w:rsidRDefault="00B023DA" w:rsidP="00DF3AFC"/>
    <w:p w14:paraId="0F8A305C" w14:textId="0B0CDB5C" w:rsidR="009F4953" w:rsidRDefault="2F4891EE" w:rsidP="00B023DA">
      <w:r>
        <w:t>Organisations may choose to deliver tutoring in a range of ways, including use of hard copy materials</w:t>
      </w:r>
      <w:r w:rsidR="46D8FD3D">
        <w:t xml:space="preserve"> and</w:t>
      </w:r>
      <w:r w:rsidR="7D151FDB">
        <w:t xml:space="preserve"> </w:t>
      </w:r>
      <w:r>
        <w:t>online resources.</w:t>
      </w:r>
      <w:r w:rsidR="00F82C24">
        <w:t xml:space="preserve"> </w:t>
      </w:r>
      <w:r w:rsidR="00E6739B">
        <w:t>T</w:t>
      </w:r>
      <w:r w:rsidR="00F82C24">
        <w:t>he organisation must be able to demonstrate how effectively the delivery methods match or complement the school’s curriculum.</w:t>
      </w:r>
      <w:r w:rsidR="6BA82906">
        <w:t xml:space="preserve"> </w:t>
      </w:r>
    </w:p>
    <w:p w14:paraId="22D2B80E" w14:textId="77777777" w:rsidR="009F4953" w:rsidRDefault="009F4953" w:rsidP="00B023DA"/>
    <w:p w14:paraId="388FFB04" w14:textId="22224F44" w:rsidR="2F4891EE" w:rsidRDefault="006A19E3" w:rsidP="00B023DA">
      <w:r w:rsidRPr="00E34A9B">
        <w:t xml:space="preserve">Where an organisation does not currently deliver </w:t>
      </w:r>
      <w:r w:rsidR="00C94876" w:rsidRPr="00E34A9B">
        <w:t>tuition</w:t>
      </w:r>
      <w:r w:rsidRPr="00E34A9B">
        <w:t xml:space="preserve"> online, they must be able to explain (in a process document, for example)</w:t>
      </w:r>
      <w:r w:rsidR="00A3754A" w:rsidRPr="00E34A9B">
        <w:t xml:space="preserve"> what measures they have in place </w:t>
      </w:r>
      <w:r w:rsidR="006B0C17" w:rsidRPr="00E34A9B">
        <w:t>to be able to deliver</w:t>
      </w:r>
      <w:r w:rsidR="009F4953" w:rsidRPr="00E34A9B">
        <w:t xml:space="preserve"> tuition</w:t>
      </w:r>
      <w:r w:rsidR="006B0C17" w:rsidRPr="00E34A9B">
        <w:t xml:space="preserve"> online in the event</w:t>
      </w:r>
      <w:r w:rsidR="009F4953" w:rsidRPr="00E34A9B">
        <w:t xml:space="preserve"> </w:t>
      </w:r>
      <w:r w:rsidR="006B0C17" w:rsidRPr="00E34A9B">
        <w:t>of another lockdown</w:t>
      </w:r>
      <w:r w:rsidR="009F4953" w:rsidRPr="00E34A9B">
        <w:t>, for instance,</w:t>
      </w:r>
      <w:r w:rsidR="006B0C17" w:rsidRPr="00E34A9B">
        <w:t xml:space="preserve"> in order to fulfil contractual obligations.</w:t>
      </w:r>
      <w:r w:rsidR="00A3754A">
        <w:t xml:space="preserve"> </w:t>
      </w:r>
      <w:r>
        <w:t xml:space="preserve"> </w:t>
      </w:r>
    </w:p>
    <w:p w14:paraId="4B12CA76" w14:textId="77777777" w:rsidR="00B023DA" w:rsidRDefault="00B023DA" w:rsidP="00B023DA"/>
    <w:p w14:paraId="6C9970E1" w14:textId="1A37264C" w:rsidR="782D2AFC" w:rsidRDefault="77AB2992" w:rsidP="00B023DA">
      <w:r>
        <w:t xml:space="preserve">Organisations will be expected to demonstrate how effectively tutoring meets the needs of individuals or groups of students. </w:t>
      </w:r>
      <w:r w:rsidR="782D2AFC">
        <w:t xml:space="preserve">Groups of students </w:t>
      </w:r>
      <w:r w:rsidR="14FA6A8D">
        <w:t xml:space="preserve">may be defined in </w:t>
      </w:r>
      <w:bookmarkStart w:id="31" w:name="_Int_05cKKloy"/>
      <w:r w:rsidR="14FA6A8D">
        <w:t>different ways</w:t>
      </w:r>
      <w:bookmarkEnd w:id="31"/>
      <w:r w:rsidR="14FA6A8D">
        <w:t>. These could include</w:t>
      </w:r>
      <w:r w:rsidR="782D2AFC">
        <w:t xml:space="preserve"> SEND</w:t>
      </w:r>
      <w:r w:rsidR="768610FE">
        <w:t xml:space="preserve"> </w:t>
      </w:r>
      <w:r w:rsidR="5C0EE83E">
        <w:t>(Special Educational Needs and Disabilities)</w:t>
      </w:r>
      <w:r w:rsidR="768610FE">
        <w:t xml:space="preserve"> or</w:t>
      </w:r>
      <w:r w:rsidR="782D2AFC">
        <w:t xml:space="preserve"> specific groups </w:t>
      </w:r>
      <w:r w:rsidR="05709CC2">
        <w:t>e.g.,</w:t>
      </w:r>
      <w:r w:rsidR="782D2AFC">
        <w:t xml:space="preserve"> those with </w:t>
      </w:r>
      <w:r w:rsidR="68848F61">
        <w:t>identified</w:t>
      </w:r>
      <w:r w:rsidR="782D2AFC">
        <w:t xml:space="preserve"> communication and language needs</w:t>
      </w:r>
      <w:r w:rsidR="5F8C3AA4">
        <w:t>.</w:t>
      </w:r>
    </w:p>
    <w:p w14:paraId="3509B8F5" w14:textId="77777777" w:rsidR="00B023DA" w:rsidRDefault="00B023DA" w:rsidP="00B023DA"/>
    <w:p w14:paraId="59168DB6" w14:textId="49FF6603" w:rsidR="5F8C3AA4" w:rsidRPr="006B043B" w:rsidRDefault="5F8C3AA4" w:rsidP="00B023DA">
      <w:r>
        <w:t>Organisations are required to account for how effectively they evaluate the quality of tutoring against set expectations.</w:t>
      </w:r>
      <w:r w:rsidR="009F4953">
        <w:t xml:space="preserve"> </w:t>
      </w:r>
      <w:r w:rsidR="009F4953" w:rsidRPr="00E34A9B">
        <w:t>A competency framework</w:t>
      </w:r>
      <w:r w:rsidR="001521CD" w:rsidRPr="00E34A9B">
        <w:t>, with a particular focus on pupil outcomes,</w:t>
      </w:r>
      <w:r w:rsidR="009F4953" w:rsidRPr="00E34A9B">
        <w:t xml:space="preserve"> must be provided</w:t>
      </w:r>
      <w:r w:rsidR="009B6A86" w:rsidRPr="00E34A9B">
        <w:t xml:space="preserve"> as evidence</w:t>
      </w:r>
      <w:r w:rsidR="009F4953" w:rsidRPr="00E34A9B">
        <w:t xml:space="preserve"> to show how </w:t>
      </w:r>
      <w:r w:rsidR="006B043B" w:rsidRPr="00E34A9B">
        <w:t>the quality of tuition is monitored</w:t>
      </w:r>
      <w:r w:rsidR="001521CD" w:rsidRPr="00E34A9B">
        <w:t>.</w:t>
      </w:r>
      <w:r w:rsidR="001521CD">
        <w:t xml:space="preserve"> </w:t>
      </w:r>
    </w:p>
    <w:p w14:paraId="0636445B" w14:textId="6300031A" w:rsidR="6577AA6D" w:rsidRDefault="6577AA6D" w:rsidP="6577AA6D"/>
    <w:p w14:paraId="3A9215FA" w14:textId="3F1FE797" w:rsidR="00B023DA" w:rsidRPr="003D011E" w:rsidRDefault="00B023DA" w:rsidP="60214911">
      <w:pPr>
        <w:shd w:val="clear" w:color="auto" w:fill="FFFFFF" w:themeFill="background1"/>
        <w:spacing w:before="0" w:after="0"/>
        <w:jc w:val="left"/>
        <w:rPr>
          <w:rFonts w:ascii="Calibri" w:hAnsi="Calibri" w:cs="Calibri"/>
          <w:b/>
          <w:sz w:val="24"/>
          <w:szCs w:val="24"/>
          <w:lang w:eastAsia="en-GB"/>
        </w:rPr>
      </w:pPr>
      <w:r w:rsidRPr="60214911">
        <w:rPr>
          <w:rFonts w:ascii="Calibri" w:hAnsi="Calibri" w:cs="Calibri"/>
          <w:b/>
          <w:bCs/>
          <w:sz w:val="24"/>
          <w:szCs w:val="24"/>
          <w:lang w:eastAsia="en-GB"/>
        </w:rPr>
        <w:t>Criteri</w:t>
      </w:r>
      <w:r w:rsidR="2D23A5EA" w:rsidRPr="60214911">
        <w:rPr>
          <w:rFonts w:ascii="Calibri" w:hAnsi="Calibri" w:cs="Calibri"/>
          <w:b/>
          <w:bCs/>
          <w:sz w:val="24"/>
          <w:szCs w:val="24"/>
          <w:lang w:eastAsia="en-GB"/>
        </w:rPr>
        <w:t>on</w:t>
      </w:r>
      <w:r w:rsidRPr="003D011E">
        <w:rPr>
          <w:rFonts w:ascii="Calibri" w:hAnsi="Calibri" w:cs="Calibri"/>
          <w:b/>
          <w:sz w:val="24"/>
          <w:szCs w:val="24"/>
          <w:lang w:eastAsia="en-GB"/>
        </w:rPr>
        <w:t xml:space="preserve"> 3.3 </w:t>
      </w:r>
      <w:r w:rsidR="001316D2">
        <w:rPr>
          <w:rFonts w:ascii="Calibri" w:hAnsi="Calibri" w:cs="Calibri"/>
          <w:b/>
          <w:sz w:val="24"/>
          <w:szCs w:val="24"/>
          <w:lang w:eastAsia="en-GB"/>
        </w:rPr>
        <w:t>–</w:t>
      </w:r>
      <w:r w:rsidRPr="003D011E">
        <w:rPr>
          <w:rFonts w:ascii="Calibri" w:hAnsi="Calibri" w:cs="Calibri"/>
          <w:b/>
          <w:sz w:val="24"/>
          <w:szCs w:val="24"/>
          <w:lang w:eastAsia="en-GB"/>
        </w:rPr>
        <w:t xml:space="preserve"> Quality of support</w:t>
      </w:r>
    </w:p>
    <w:p w14:paraId="1CC3CE88" w14:textId="77777777" w:rsidR="006E5F4A" w:rsidRPr="003D011E" w:rsidRDefault="006E5F4A" w:rsidP="00B023DA">
      <w:pPr>
        <w:shd w:val="clear" w:color="auto" w:fill="FFFFFF"/>
        <w:spacing w:before="0" w:after="0"/>
        <w:jc w:val="left"/>
        <w:rPr>
          <w:rFonts w:ascii="Calibri" w:hAnsi="Calibri" w:cs="Calibri"/>
          <w:b/>
          <w:sz w:val="24"/>
          <w:szCs w:val="24"/>
          <w:lang w:eastAsia="en-GB"/>
        </w:rPr>
      </w:pPr>
    </w:p>
    <w:p w14:paraId="0FCB67B9" w14:textId="735CB726" w:rsidR="006E5F4A" w:rsidRPr="003D011E" w:rsidRDefault="006E5F4A" w:rsidP="006E5F4A">
      <w:pPr>
        <w:rPr>
          <w:i/>
          <w:iCs/>
        </w:rPr>
      </w:pPr>
      <w:r w:rsidRPr="003D011E">
        <w:rPr>
          <w:i/>
          <w:iCs/>
        </w:rPr>
        <w:t>A strategic approach to identified needs promotes growth and improvement</w:t>
      </w:r>
      <w:r w:rsidR="009245D0" w:rsidRPr="003D011E">
        <w:rPr>
          <w:i/>
          <w:iCs/>
        </w:rPr>
        <w:t>.</w:t>
      </w:r>
    </w:p>
    <w:p w14:paraId="0956E9F8" w14:textId="77777777" w:rsidR="006E5F4A" w:rsidRDefault="006E5F4A" w:rsidP="006E5F4A">
      <w:pPr>
        <w:rPr>
          <w:b/>
          <w:bCs/>
        </w:rPr>
      </w:pPr>
    </w:p>
    <w:p w14:paraId="07789834" w14:textId="63552185" w:rsidR="4C3C545E" w:rsidRDefault="654CC517" w:rsidP="00B023DA">
      <w:pPr>
        <w:rPr>
          <w:rFonts w:ascii="Calibri" w:eastAsia="Calibri" w:hAnsi="Calibri" w:cs="Calibri"/>
        </w:rPr>
      </w:pPr>
      <w:r w:rsidRPr="6564123C">
        <w:rPr>
          <w:rFonts w:ascii="Calibri" w:eastAsia="Calibri" w:hAnsi="Calibri" w:cs="Calibri"/>
        </w:rPr>
        <w:t xml:space="preserve">Organisations will be </w:t>
      </w:r>
      <w:r w:rsidR="00B023DA" w:rsidRPr="6564123C">
        <w:rPr>
          <w:rFonts w:ascii="Calibri" w:eastAsia="Calibri" w:hAnsi="Calibri" w:cs="Calibri"/>
        </w:rPr>
        <w:t>required</w:t>
      </w:r>
      <w:r w:rsidRPr="6564123C">
        <w:rPr>
          <w:rFonts w:ascii="Calibri" w:eastAsia="Calibri" w:hAnsi="Calibri" w:cs="Calibri"/>
        </w:rPr>
        <w:t xml:space="preserve"> to demonstrate how they seek the views of a range of stakeholders </w:t>
      </w:r>
      <w:r w:rsidR="001F4E25" w:rsidRPr="00E34A9B">
        <w:rPr>
          <w:rFonts w:ascii="Calibri" w:eastAsia="Calibri" w:hAnsi="Calibri" w:cs="Calibri"/>
        </w:rPr>
        <w:t>(</w:t>
      </w:r>
      <w:r w:rsidR="00E34A9B" w:rsidRPr="00E34A9B">
        <w:rPr>
          <w:rFonts w:ascii="Calibri" w:eastAsia="Calibri" w:hAnsi="Calibri" w:cs="Calibri"/>
        </w:rPr>
        <w:t>e.g.,</w:t>
      </w:r>
      <w:r w:rsidR="00C94876" w:rsidRPr="00E34A9B">
        <w:rPr>
          <w:rFonts w:ascii="Calibri" w:eastAsia="Calibri" w:hAnsi="Calibri" w:cs="Calibri"/>
        </w:rPr>
        <w:t xml:space="preserve"> </w:t>
      </w:r>
      <w:r w:rsidR="001F4E25" w:rsidRPr="00E34A9B">
        <w:rPr>
          <w:rFonts w:ascii="Calibri" w:eastAsia="Calibri" w:hAnsi="Calibri" w:cs="Calibri"/>
        </w:rPr>
        <w:t xml:space="preserve">teachers, pupils, parents) </w:t>
      </w:r>
      <w:r w:rsidRPr="00E34A9B">
        <w:rPr>
          <w:rFonts w:ascii="Calibri" w:eastAsia="Calibri" w:hAnsi="Calibri" w:cs="Calibri"/>
        </w:rPr>
        <w:t>engaged with the tutoring service</w:t>
      </w:r>
      <w:r w:rsidR="515919DA" w:rsidRPr="00E34A9B">
        <w:rPr>
          <w:rFonts w:ascii="Calibri" w:eastAsia="Calibri" w:hAnsi="Calibri" w:cs="Calibri"/>
        </w:rPr>
        <w:t xml:space="preserve"> to evaluate the quality and impact of delivery</w:t>
      </w:r>
      <w:r w:rsidR="00013111" w:rsidRPr="00E34A9B">
        <w:rPr>
          <w:rFonts w:ascii="Calibri" w:eastAsia="Calibri" w:hAnsi="Calibri" w:cs="Calibri"/>
        </w:rPr>
        <w:t xml:space="preserve"> </w:t>
      </w:r>
      <w:r w:rsidR="001F4E25" w:rsidRPr="00E34A9B">
        <w:rPr>
          <w:rFonts w:ascii="Calibri" w:eastAsia="Calibri" w:hAnsi="Calibri" w:cs="Calibri"/>
        </w:rPr>
        <w:t>–</w:t>
      </w:r>
      <w:r w:rsidR="00013111" w:rsidRPr="00E34A9B">
        <w:rPr>
          <w:rFonts w:ascii="Calibri" w:eastAsia="Calibri" w:hAnsi="Calibri" w:cs="Calibri"/>
        </w:rPr>
        <w:t xml:space="preserve"> </w:t>
      </w:r>
      <w:r w:rsidR="001F4E25" w:rsidRPr="00E34A9B">
        <w:rPr>
          <w:rFonts w:ascii="Calibri" w:eastAsia="Calibri" w:hAnsi="Calibri" w:cs="Calibri"/>
        </w:rPr>
        <w:t xml:space="preserve">with a particular </w:t>
      </w:r>
      <w:r w:rsidR="4DF48052" w:rsidRPr="00E34A9B">
        <w:rPr>
          <w:rFonts w:ascii="Calibri" w:eastAsia="Calibri" w:hAnsi="Calibri" w:cs="Calibri"/>
        </w:rPr>
        <w:t>focus on</w:t>
      </w:r>
      <w:r w:rsidR="001F4E25" w:rsidRPr="00E34A9B">
        <w:rPr>
          <w:rFonts w:ascii="Calibri" w:eastAsia="Calibri" w:hAnsi="Calibri" w:cs="Calibri"/>
        </w:rPr>
        <w:t xml:space="preserve"> how it is helping raise pupil outcomes</w:t>
      </w:r>
      <w:r w:rsidRPr="00E34A9B">
        <w:rPr>
          <w:rFonts w:ascii="Calibri" w:eastAsia="Calibri" w:hAnsi="Calibri" w:cs="Calibri"/>
        </w:rPr>
        <w:t xml:space="preserve">. </w:t>
      </w:r>
    </w:p>
    <w:p w14:paraId="64A38545" w14:textId="77777777" w:rsidR="00B023DA" w:rsidRPr="00B023DA" w:rsidRDefault="00B023DA" w:rsidP="00B023DA">
      <w:pPr>
        <w:rPr>
          <w:rFonts w:ascii="Calibri" w:eastAsia="Calibri" w:hAnsi="Calibri" w:cs="Calibri"/>
        </w:rPr>
      </w:pPr>
    </w:p>
    <w:p w14:paraId="2285F70B" w14:textId="121D90B1" w:rsidR="00B023DA" w:rsidRDefault="002742AB" w:rsidP="00B023DA">
      <w:pPr>
        <w:rPr>
          <w:rFonts w:ascii="Calibri" w:eastAsia="Calibri" w:hAnsi="Calibri" w:cs="Calibri"/>
        </w:rPr>
      </w:pPr>
      <w:r w:rsidRPr="00E34A9B">
        <w:rPr>
          <w:rFonts w:ascii="Calibri" w:eastAsia="Calibri" w:hAnsi="Calibri" w:cs="Calibri"/>
        </w:rPr>
        <w:t xml:space="preserve">Organisations </w:t>
      </w:r>
      <w:r w:rsidR="00527A4B" w:rsidRPr="00E34A9B">
        <w:rPr>
          <w:rFonts w:ascii="Calibri" w:eastAsia="Calibri" w:hAnsi="Calibri" w:cs="Calibri"/>
        </w:rPr>
        <w:t xml:space="preserve">need to show </w:t>
      </w:r>
      <w:r w:rsidR="00593B2E" w:rsidRPr="00E34A9B">
        <w:rPr>
          <w:rFonts w:ascii="Calibri" w:eastAsia="Calibri" w:hAnsi="Calibri" w:cs="Calibri"/>
        </w:rPr>
        <w:t xml:space="preserve">how they </w:t>
      </w:r>
      <w:r w:rsidR="00B803C7" w:rsidRPr="00E34A9B">
        <w:rPr>
          <w:rFonts w:ascii="Calibri" w:eastAsia="Calibri" w:hAnsi="Calibri" w:cs="Calibri"/>
        </w:rPr>
        <w:t>support tutors by providing support, advice and resources in order to help them become even more effective in their role.</w:t>
      </w:r>
      <w:r w:rsidR="00B803C7">
        <w:rPr>
          <w:rFonts w:ascii="Calibri" w:eastAsia="Calibri" w:hAnsi="Calibri" w:cs="Calibri"/>
        </w:rPr>
        <w:t xml:space="preserve"> </w:t>
      </w:r>
      <w:r w:rsidR="20FE4C11" w:rsidRPr="00B023DA">
        <w:rPr>
          <w:rFonts w:ascii="Calibri" w:eastAsia="Calibri" w:hAnsi="Calibri" w:cs="Calibri"/>
        </w:rPr>
        <w:t xml:space="preserve">Resources used by organisations could include people resource rather than specific materials, such as </w:t>
      </w:r>
      <w:r w:rsidR="00B023DA">
        <w:rPr>
          <w:rFonts w:ascii="Calibri" w:eastAsia="Calibri" w:hAnsi="Calibri" w:cs="Calibri"/>
        </w:rPr>
        <w:t xml:space="preserve">books and </w:t>
      </w:r>
      <w:r w:rsidR="00BB2876">
        <w:rPr>
          <w:rFonts w:ascii="Calibri" w:eastAsia="Calibri" w:hAnsi="Calibri" w:cs="Calibri"/>
        </w:rPr>
        <w:t xml:space="preserve">other </w:t>
      </w:r>
      <w:r w:rsidR="00B023DA">
        <w:rPr>
          <w:rFonts w:ascii="Calibri" w:eastAsia="Calibri" w:hAnsi="Calibri" w:cs="Calibri"/>
        </w:rPr>
        <w:t>manipulatives</w:t>
      </w:r>
      <w:r w:rsidR="20FE4C11" w:rsidRPr="00B023DA">
        <w:rPr>
          <w:rFonts w:ascii="Calibri" w:eastAsia="Calibri" w:hAnsi="Calibri" w:cs="Calibri"/>
        </w:rPr>
        <w:t>.</w:t>
      </w:r>
      <w:r w:rsidR="00F54FD6">
        <w:rPr>
          <w:rFonts w:ascii="Calibri" w:eastAsia="Calibri" w:hAnsi="Calibri" w:cs="Calibri"/>
        </w:rPr>
        <w:t xml:space="preserve"> </w:t>
      </w:r>
    </w:p>
    <w:p w14:paraId="6BD9A160" w14:textId="77777777" w:rsidR="004F3758" w:rsidRDefault="004F3758" w:rsidP="00B023DA">
      <w:pPr>
        <w:rPr>
          <w:rFonts w:ascii="Calibri" w:eastAsia="Calibri" w:hAnsi="Calibri" w:cs="Calibri"/>
        </w:rPr>
      </w:pPr>
    </w:p>
    <w:p w14:paraId="6A88388E" w14:textId="6177B36E" w:rsidR="004F3758" w:rsidRDefault="004F3758" w:rsidP="00B023DA">
      <w:pPr>
        <w:rPr>
          <w:rFonts w:ascii="Calibri" w:eastAsia="Calibri" w:hAnsi="Calibri" w:cs="Calibri"/>
        </w:rPr>
      </w:pPr>
      <w:r w:rsidRPr="00E34A9B">
        <w:rPr>
          <w:rFonts w:ascii="Calibri" w:eastAsia="Calibri" w:hAnsi="Calibri" w:cs="Calibri"/>
        </w:rPr>
        <w:t xml:space="preserve">Organisations should provide a ‘tutor analysis’ </w:t>
      </w:r>
      <w:r w:rsidR="00D86521" w:rsidRPr="00E34A9B">
        <w:rPr>
          <w:rFonts w:ascii="Calibri" w:eastAsia="Calibri" w:hAnsi="Calibri" w:cs="Calibri"/>
        </w:rPr>
        <w:t xml:space="preserve">depicting how well tutors are achieving and where there is underperformance, outlining the </w:t>
      </w:r>
      <w:r w:rsidR="00874987" w:rsidRPr="00E34A9B">
        <w:rPr>
          <w:rFonts w:ascii="Calibri" w:eastAsia="Calibri" w:hAnsi="Calibri" w:cs="Calibri"/>
        </w:rPr>
        <w:t>support and training needs of individuals.</w:t>
      </w:r>
    </w:p>
    <w:p w14:paraId="5E3A3EED" w14:textId="77777777" w:rsidR="00B023DA" w:rsidRDefault="00B023DA" w:rsidP="00B023DA">
      <w:pPr>
        <w:rPr>
          <w:rFonts w:ascii="Calibri" w:eastAsia="Calibri" w:hAnsi="Calibri" w:cs="Calibri"/>
        </w:rPr>
      </w:pPr>
    </w:p>
    <w:p w14:paraId="3ECA474E" w14:textId="086322C9" w:rsidR="4C3C545E" w:rsidRPr="00B023DA" w:rsidRDefault="20FE4C11" w:rsidP="00B023DA">
      <w:pPr>
        <w:rPr>
          <w:rFonts w:ascii="Calibri" w:eastAsia="Calibri" w:hAnsi="Calibri" w:cs="Calibri"/>
        </w:rPr>
      </w:pPr>
      <w:r w:rsidRPr="00B023DA">
        <w:rPr>
          <w:rFonts w:ascii="Calibri" w:eastAsia="Calibri" w:hAnsi="Calibri" w:cs="Calibri"/>
        </w:rPr>
        <w:lastRenderedPageBreak/>
        <w:t xml:space="preserve"> </w:t>
      </w:r>
    </w:p>
    <w:p w14:paraId="5A7E766D" w14:textId="77777777" w:rsidR="001316D2" w:rsidRDefault="001316D2" w:rsidP="60214911">
      <w:pPr>
        <w:shd w:val="clear" w:color="auto" w:fill="FFFFFF" w:themeFill="background1"/>
        <w:spacing w:before="0" w:after="0"/>
        <w:jc w:val="left"/>
        <w:rPr>
          <w:rFonts w:ascii="Calibri" w:hAnsi="Calibri" w:cs="Calibri"/>
          <w:b/>
          <w:bCs/>
          <w:sz w:val="24"/>
          <w:szCs w:val="24"/>
          <w:lang w:eastAsia="en-GB"/>
        </w:rPr>
      </w:pPr>
    </w:p>
    <w:p w14:paraId="5AC24C62" w14:textId="77777777" w:rsidR="00E34A9B" w:rsidRDefault="00E34A9B" w:rsidP="60214911">
      <w:pPr>
        <w:shd w:val="clear" w:color="auto" w:fill="FFFFFF" w:themeFill="background1"/>
        <w:spacing w:before="0" w:after="0"/>
        <w:jc w:val="left"/>
        <w:rPr>
          <w:rFonts w:ascii="Calibri" w:hAnsi="Calibri" w:cs="Calibri"/>
          <w:b/>
          <w:bCs/>
          <w:sz w:val="24"/>
          <w:szCs w:val="24"/>
          <w:lang w:eastAsia="en-GB"/>
        </w:rPr>
      </w:pPr>
    </w:p>
    <w:p w14:paraId="32F7813E" w14:textId="77777777" w:rsidR="001316D2" w:rsidRDefault="001316D2" w:rsidP="60214911">
      <w:pPr>
        <w:shd w:val="clear" w:color="auto" w:fill="FFFFFF" w:themeFill="background1"/>
        <w:spacing w:before="0" w:after="0"/>
        <w:jc w:val="left"/>
        <w:rPr>
          <w:rFonts w:ascii="Calibri" w:hAnsi="Calibri" w:cs="Calibri"/>
          <w:b/>
          <w:bCs/>
          <w:sz w:val="24"/>
          <w:szCs w:val="24"/>
          <w:lang w:eastAsia="en-GB"/>
        </w:rPr>
      </w:pPr>
    </w:p>
    <w:p w14:paraId="4E9DAF48" w14:textId="46046DDD" w:rsidR="00B023DA" w:rsidRPr="003D011E" w:rsidRDefault="00B023DA" w:rsidP="60214911">
      <w:pPr>
        <w:shd w:val="clear" w:color="auto" w:fill="FFFFFF" w:themeFill="background1"/>
        <w:spacing w:before="0" w:after="0"/>
        <w:jc w:val="left"/>
        <w:rPr>
          <w:rFonts w:ascii="Calibri" w:hAnsi="Calibri" w:cs="Calibri"/>
          <w:b/>
          <w:sz w:val="24"/>
          <w:szCs w:val="24"/>
          <w:lang w:eastAsia="en-GB"/>
        </w:rPr>
      </w:pPr>
      <w:r w:rsidRPr="60214911">
        <w:rPr>
          <w:rFonts w:ascii="Calibri" w:hAnsi="Calibri" w:cs="Calibri"/>
          <w:b/>
          <w:bCs/>
          <w:sz w:val="24"/>
          <w:szCs w:val="24"/>
          <w:lang w:eastAsia="en-GB"/>
        </w:rPr>
        <w:t>Criteri</w:t>
      </w:r>
      <w:r w:rsidR="14C82A68" w:rsidRPr="60214911">
        <w:rPr>
          <w:rFonts w:ascii="Calibri" w:hAnsi="Calibri" w:cs="Calibri"/>
          <w:b/>
          <w:bCs/>
          <w:sz w:val="24"/>
          <w:szCs w:val="24"/>
          <w:lang w:eastAsia="en-GB"/>
        </w:rPr>
        <w:t>on</w:t>
      </w:r>
      <w:r w:rsidRPr="003D011E">
        <w:rPr>
          <w:rFonts w:ascii="Calibri" w:hAnsi="Calibri" w:cs="Calibri"/>
          <w:b/>
          <w:sz w:val="24"/>
          <w:szCs w:val="24"/>
          <w:lang w:eastAsia="en-GB"/>
        </w:rPr>
        <w:t xml:space="preserve"> 3.4 – Partnerships and Communication </w:t>
      </w:r>
    </w:p>
    <w:p w14:paraId="007D285E" w14:textId="77777777" w:rsidR="006E5F4A" w:rsidRPr="003D011E" w:rsidRDefault="006E5F4A" w:rsidP="00B023DA">
      <w:pPr>
        <w:shd w:val="clear" w:color="auto" w:fill="FFFFFF"/>
        <w:spacing w:before="0" w:after="0"/>
        <w:jc w:val="left"/>
        <w:rPr>
          <w:rFonts w:ascii="Calibri" w:hAnsi="Calibri" w:cs="Calibri"/>
          <w:b/>
          <w:sz w:val="24"/>
          <w:szCs w:val="24"/>
          <w:lang w:eastAsia="en-GB"/>
        </w:rPr>
      </w:pPr>
    </w:p>
    <w:p w14:paraId="18FB4749" w14:textId="46EB2284" w:rsidR="006E5F4A" w:rsidRPr="003D011E" w:rsidRDefault="006E5F4A" w:rsidP="006E5F4A">
      <w:pPr>
        <w:rPr>
          <w:b/>
          <w:bCs/>
          <w:i/>
          <w:iCs/>
        </w:rPr>
      </w:pPr>
      <w:r w:rsidRPr="003D011E">
        <w:rPr>
          <w:i/>
          <w:iCs/>
        </w:rPr>
        <w:t>The effectiveness of partnership drives improved outcomes for pupils</w:t>
      </w:r>
      <w:r w:rsidR="009245D0" w:rsidRPr="003D011E">
        <w:rPr>
          <w:i/>
          <w:iCs/>
        </w:rPr>
        <w:t>.</w:t>
      </w:r>
    </w:p>
    <w:p w14:paraId="49E855D8" w14:textId="6C156409" w:rsidR="4FBEC89C" w:rsidRDefault="4FBEC89C" w:rsidP="661F922B">
      <w:pPr>
        <w:rPr>
          <w:rFonts w:ascii="Segoe UI" w:eastAsia="Segoe UI" w:hAnsi="Segoe UI" w:cs="Segoe UI"/>
          <w:color w:val="333333"/>
          <w:sz w:val="18"/>
          <w:szCs w:val="18"/>
        </w:rPr>
      </w:pPr>
    </w:p>
    <w:p w14:paraId="3CCFD85D" w14:textId="75670F6D" w:rsidR="002C346E" w:rsidRDefault="25435168" w:rsidP="36B63C31">
      <w:pPr>
        <w:rPr>
          <w:rFonts w:asciiTheme="majorHAnsi" w:eastAsiaTheme="majorEastAsia" w:hAnsiTheme="majorHAnsi" w:cstheme="majorBidi"/>
          <w:color w:val="333333"/>
        </w:rPr>
      </w:pPr>
      <w:r w:rsidRPr="36B63C31">
        <w:rPr>
          <w:rFonts w:asciiTheme="majorHAnsi" w:eastAsiaTheme="majorEastAsia" w:hAnsiTheme="majorHAnsi" w:cstheme="majorBidi"/>
          <w:color w:val="333333"/>
        </w:rPr>
        <w:t>In demonstrating the effectiveness of partnerships</w:t>
      </w:r>
      <w:r w:rsidR="023B0C70" w:rsidRPr="36B63C31">
        <w:rPr>
          <w:rFonts w:asciiTheme="majorHAnsi" w:eastAsiaTheme="majorEastAsia" w:hAnsiTheme="majorHAnsi" w:cstheme="majorBidi"/>
          <w:color w:val="333333"/>
        </w:rPr>
        <w:t xml:space="preserve"> and co</w:t>
      </w:r>
      <w:r w:rsidR="00B039FA" w:rsidRPr="36B63C31">
        <w:rPr>
          <w:rFonts w:asciiTheme="majorHAnsi" w:eastAsiaTheme="majorEastAsia" w:hAnsiTheme="majorHAnsi" w:cstheme="majorBidi"/>
          <w:color w:val="333333"/>
        </w:rPr>
        <w:t>mmunication</w:t>
      </w:r>
      <w:r w:rsidRPr="36B63C31">
        <w:rPr>
          <w:rFonts w:asciiTheme="majorHAnsi" w:eastAsiaTheme="majorEastAsia" w:hAnsiTheme="majorHAnsi" w:cstheme="majorBidi"/>
          <w:color w:val="333333"/>
        </w:rPr>
        <w:t xml:space="preserve"> with schools, organisations </w:t>
      </w:r>
      <w:r w:rsidR="006A38E8">
        <w:rPr>
          <w:rFonts w:asciiTheme="majorHAnsi" w:eastAsiaTheme="majorEastAsia" w:hAnsiTheme="majorHAnsi" w:cstheme="majorBidi"/>
          <w:color w:val="333333"/>
        </w:rPr>
        <w:t xml:space="preserve">should </w:t>
      </w:r>
      <w:r w:rsidRPr="36B63C31">
        <w:rPr>
          <w:rFonts w:asciiTheme="majorHAnsi" w:eastAsiaTheme="majorEastAsia" w:hAnsiTheme="majorHAnsi" w:cstheme="majorBidi"/>
          <w:color w:val="333333"/>
        </w:rPr>
        <w:t xml:space="preserve">demonstrate </w:t>
      </w:r>
      <w:r w:rsidR="006A38E8" w:rsidRPr="006465EE">
        <w:rPr>
          <w:rFonts w:asciiTheme="majorHAnsi" w:eastAsiaTheme="majorEastAsia" w:hAnsiTheme="majorHAnsi" w:cstheme="majorBidi"/>
          <w:color w:val="333333"/>
        </w:rPr>
        <w:t xml:space="preserve">how they work effectively in partnership with schools to </w:t>
      </w:r>
      <w:r w:rsidR="002C346E" w:rsidRPr="006465EE">
        <w:rPr>
          <w:rFonts w:asciiTheme="majorHAnsi" w:eastAsiaTheme="majorEastAsia" w:hAnsiTheme="majorHAnsi" w:cstheme="majorBidi"/>
          <w:color w:val="333333"/>
        </w:rPr>
        <w:t xml:space="preserve">targets the learning needs of pupils in order to drive improvement and help raise outcomes. </w:t>
      </w:r>
      <w:r w:rsidR="005D5D9E" w:rsidRPr="006465EE">
        <w:rPr>
          <w:rFonts w:asciiTheme="majorHAnsi" w:eastAsiaTheme="majorEastAsia" w:hAnsiTheme="majorHAnsi" w:cstheme="majorBidi"/>
          <w:color w:val="333333"/>
        </w:rPr>
        <w:t xml:space="preserve">An explanation should be given showing how, together, </w:t>
      </w:r>
      <w:r w:rsidR="00832049" w:rsidRPr="006465EE">
        <w:rPr>
          <w:rFonts w:asciiTheme="majorHAnsi" w:eastAsiaTheme="majorEastAsia" w:hAnsiTheme="majorHAnsi" w:cstheme="majorBidi"/>
          <w:color w:val="333333"/>
        </w:rPr>
        <w:t xml:space="preserve">pupil outcomes and next steps/targets are identified. Case studies and or lesson evaluation </w:t>
      </w:r>
      <w:r w:rsidR="00165B96" w:rsidRPr="006465EE">
        <w:rPr>
          <w:rFonts w:asciiTheme="majorHAnsi" w:eastAsiaTheme="majorEastAsia" w:hAnsiTheme="majorHAnsi" w:cstheme="majorBidi"/>
          <w:color w:val="333333"/>
        </w:rPr>
        <w:t>forms are an effective way of illustrating this.</w:t>
      </w:r>
      <w:r w:rsidR="00165B96">
        <w:rPr>
          <w:rFonts w:asciiTheme="majorHAnsi" w:eastAsiaTheme="majorEastAsia" w:hAnsiTheme="majorHAnsi" w:cstheme="majorBidi"/>
          <w:color w:val="333333"/>
        </w:rPr>
        <w:t xml:space="preserve"> </w:t>
      </w:r>
    </w:p>
    <w:p w14:paraId="41BCC872" w14:textId="77777777" w:rsidR="002C346E" w:rsidRDefault="002C346E" w:rsidP="36B63C31">
      <w:pPr>
        <w:rPr>
          <w:rFonts w:asciiTheme="majorHAnsi" w:eastAsiaTheme="majorEastAsia" w:hAnsiTheme="majorHAnsi" w:cstheme="majorBidi"/>
          <w:color w:val="333333"/>
        </w:rPr>
      </w:pPr>
    </w:p>
    <w:p w14:paraId="47F34529" w14:textId="669593CD" w:rsidR="00625874" w:rsidRDefault="00625874" w:rsidP="36B63C31">
      <w:pPr>
        <w:rPr>
          <w:rFonts w:asciiTheme="majorHAnsi" w:eastAsiaTheme="majorEastAsia" w:hAnsiTheme="majorHAnsi" w:cstheme="majorBidi"/>
          <w:color w:val="333333"/>
        </w:rPr>
      </w:pPr>
      <w:r w:rsidRPr="36B63C31">
        <w:rPr>
          <w:rFonts w:asciiTheme="majorHAnsi" w:eastAsiaTheme="majorEastAsia" w:hAnsiTheme="majorHAnsi" w:cstheme="majorBidi"/>
          <w:color w:val="333333"/>
        </w:rPr>
        <w:t xml:space="preserve">In supporting the growth and development of organisations to ensure they are sustainable and impactful in the longer </w:t>
      </w:r>
      <w:r w:rsidR="0035299D" w:rsidRPr="36B63C31">
        <w:rPr>
          <w:rFonts w:asciiTheme="majorHAnsi" w:eastAsiaTheme="majorEastAsia" w:hAnsiTheme="majorHAnsi" w:cstheme="majorBidi"/>
          <w:color w:val="333333"/>
        </w:rPr>
        <w:t>term;</w:t>
      </w:r>
      <w:r w:rsidRPr="36B63C31">
        <w:rPr>
          <w:rFonts w:asciiTheme="majorHAnsi" w:eastAsiaTheme="majorEastAsia" w:hAnsiTheme="majorHAnsi" w:cstheme="majorBidi"/>
          <w:color w:val="333333"/>
        </w:rPr>
        <w:t xml:space="preserve"> organisations should be open to </w:t>
      </w:r>
      <w:r w:rsidR="0005355C" w:rsidRPr="36B63C31">
        <w:rPr>
          <w:rFonts w:asciiTheme="majorHAnsi" w:eastAsiaTheme="majorEastAsia" w:hAnsiTheme="majorHAnsi" w:cstheme="majorBidi"/>
          <w:color w:val="333333"/>
        </w:rPr>
        <w:t>ongoing research to inform their decision</w:t>
      </w:r>
      <w:r w:rsidR="3BBD2C00" w:rsidRPr="36B63C31">
        <w:rPr>
          <w:rFonts w:asciiTheme="majorHAnsi" w:eastAsiaTheme="majorEastAsia" w:hAnsiTheme="majorHAnsi" w:cstheme="majorBidi"/>
          <w:color w:val="333333"/>
        </w:rPr>
        <w:t>-</w:t>
      </w:r>
      <w:r w:rsidR="0005355C" w:rsidRPr="36B63C31">
        <w:rPr>
          <w:rFonts w:asciiTheme="majorHAnsi" w:eastAsiaTheme="majorEastAsia" w:hAnsiTheme="majorHAnsi" w:cstheme="majorBidi"/>
          <w:color w:val="333333"/>
        </w:rPr>
        <w:t>making processes</w:t>
      </w:r>
      <w:r w:rsidR="345437CF" w:rsidRPr="36B63C31">
        <w:rPr>
          <w:rFonts w:asciiTheme="majorHAnsi" w:eastAsiaTheme="majorEastAsia" w:hAnsiTheme="majorHAnsi" w:cstheme="majorBidi"/>
          <w:color w:val="333333"/>
        </w:rPr>
        <w:t>.</w:t>
      </w:r>
      <w:r w:rsidR="0005355C" w:rsidRPr="36B63C31">
        <w:rPr>
          <w:rFonts w:asciiTheme="majorHAnsi" w:eastAsiaTheme="majorEastAsia" w:hAnsiTheme="majorHAnsi" w:cstheme="majorBidi"/>
          <w:color w:val="333333"/>
        </w:rPr>
        <w:t xml:space="preserve"> </w:t>
      </w:r>
      <w:r w:rsidR="3458DE30" w:rsidRPr="36B63C31">
        <w:rPr>
          <w:rFonts w:asciiTheme="majorHAnsi" w:eastAsiaTheme="majorEastAsia" w:hAnsiTheme="majorHAnsi" w:cstheme="majorBidi"/>
          <w:color w:val="333333"/>
        </w:rPr>
        <w:t>T</w:t>
      </w:r>
      <w:r w:rsidR="0005355C" w:rsidRPr="36B63C31">
        <w:rPr>
          <w:rFonts w:asciiTheme="majorHAnsi" w:eastAsiaTheme="majorEastAsia" w:hAnsiTheme="majorHAnsi" w:cstheme="majorBidi"/>
          <w:color w:val="333333"/>
        </w:rPr>
        <w:t xml:space="preserve">his research may come through partnerships with other Tuition Partners, independent research </w:t>
      </w:r>
      <w:r w:rsidR="006E5F4A" w:rsidRPr="36B63C31">
        <w:rPr>
          <w:rFonts w:asciiTheme="majorHAnsi" w:eastAsiaTheme="majorEastAsia" w:hAnsiTheme="majorHAnsi" w:cstheme="majorBidi"/>
          <w:color w:val="333333"/>
        </w:rPr>
        <w:t xml:space="preserve">or developing thought leadership groups to evaluate opportunities. </w:t>
      </w:r>
    </w:p>
    <w:p w14:paraId="159B2136" w14:textId="77777777" w:rsidR="0007640C" w:rsidRDefault="0007640C" w:rsidP="36B63C31">
      <w:pPr>
        <w:rPr>
          <w:rFonts w:asciiTheme="majorHAnsi" w:eastAsiaTheme="majorEastAsia" w:hAnsiTheme="majorHAnsi" w:cstheme="majorBidi"/>
          <w:color w:val="333333"/>
        </w:rPr>
      </w:pPr>
    </w:p>
    <w:p w14:paraId="32225A76" w14:textId="77777777" w:rsidR="0007640C" w:rsidRDefault="0007640C" w:rsidP="36B63C31">
      <w:pPr>
        <w:rPr>
          <w:rFonts w:asciiTheme="majorHAnsi" w:eastAsiaTheme="majorEastAsia" w:hAnsiTheme="majorHAnsi" w:cstheme="majorBidi"/>
          <w:color w:val="333333"/>
        </w:rPr>
      </w:pPr>
    </w:p>
    <w:p w14:paraId="7A502BB7" w14:textId="77777777" w:rsidR="00F6644C" w:rsidRDefault="00F6644C" w:rsidP="36B63C31">
      <w:pPr>
        <w:rPr>
          <w:rFonts w:asciiTheme="majorHAnsi" w:eastAsiaTheme="majorEastAsia" w:hAnsiTheme="majorHAnsi" w:cstheme="majorBidi"/>
          <w:color w:val="333333"/>
        </w:rPr>
      </w:pPr>
    </w:p>
    <w:p w14:paraId="46278EFA" w14:textId="77777777" w:rsidR="00F6644C" w:rsidRDefault="00F6644C" w:rsidP="36B63C31">
      <w:pPr>
        <w:rPr>
          <w:rFonts w:asciiTheme="majorHAnsi" w:eastAsiaTheme="majorEastAsia" w:hAnsiTheme="majorHAnsi" w:cstheme="majorBidi"/>
          <w:color w:val="333333"/>
        </w:rPr>
      </w:pPr>
    </w:p>
    <w:p w14:paraId="46E0C8B3" w14:textId="77777777" w:rsidR="00F6644C" w:rsidRDefault="00F6644C" w:rsidP="36B63C31">
      <w:pPr>
        <w:rPr>
          <w:rFonts w:asciiTheme="majorHAnsi" w:eastAsiaTheme="majorEastAsia" w:hAnsiTheme="majorHAnsi" w:cstheme="majorBidi"/>
          <w:color w:val="333333"/>
        </w:rPr>
      </w:pPr>
    </w:p>
    <w:p w14:paraId="4C2B488B" w14:textId="77777777" w:rsidR="00F6644C" w:rsidRDefault="00F6644C" w:rsidP="36B63C31">
      <w:pPr>
        <w:rPr>
          <w:rFonts w:asciiTheme="majorHAnsi" w:eastAsiaTheme="majorEastAsia" w:hAnsiTheme="majorHAnsi" w:cstheme="majorBidi"/>
          <w:color w:val="333333"/>
        </w:rPr>
      </w:pPr>
    </w:p>
    <w:p w14:paraId="548D1826" w14:textId="77777777" w:rsidR="00F6644C" w:rsidRDefault="00F6644C" w:rsidP="36B63C31">
      <w:pPr>
        <w:rPr>
          <w:rFonts w:asciiTheme="majorHAnsi" w:eastAsiaTheme="majorEastAsia" w:hAnsiTheme="majorHAnsi" w:cstheme="majorBidi"/>
          <w:color w:val="333333"/>
        </w:rPr>
      </w:pPr>
    </w:p>
    <w:p w14:paraId="06CB0EEA" w14:textId="77777777" w:rsidR="00F6644C" w:rsidRDefault="00F6644C" w:rsidP="36B63C31">
      <w:pPr>
        <w:rPr>
          <w:rFonts w:asciiTheme="majorHAnsi" w:eastAsiaTheme="majorEastAsia" w:hAnsiTheme="majorHAnsi" w:cstheme="majorBidi"/>
          <w:color w:val="333333"/>
        </w:rPr>
      </w:pPr>
    </w:p>
    <w:p w14:paraId="7A1E50A1" w14:textId="77777777" w:rsidR="00F6644C" w:rsidRDefault="00F6644C" w:rsidP="36B63C31">
      <w:pPr>
        <w:rPr>
          <w:rFonts w:asciiTheme="majorHAnsi" w:eastAsiaTheme="majorEastAsia" w:hAnsiTheme="majorHAnsi" w:cstheme="majorBidi"/>
          <w:color w:val="333333"/>
        </w:rPr>
      </w:pPr>
    </w:p>
    <w:p w14:paraId="21C01800" w14:textId="77777777" w:rsidR="00F6644C" w:rsidRDefault="00F6644C" w:rsidP="36B63C31">
      <w:pPr>
        <w:rPr>
          <w:rFonts w:asciiTheme="majorHAnsi" w:eastAsiaTheme="majorEastAsia" w:hAnsiTheme="majorHAnsi" w:cstheme="majorBidi"/>
          <w:color w:val="333333"/>
        </w:rPr>
      </w:pPr>
    </w:p>
    <w:p w14:paraId="328D5271" w14:textId="77777777" w:rsidR="00F6644C" w:rsidRDefault="00F6644C" w:rsidP="36B63C31">
      <w:pPr>
        <w:rPr>
          <w:rFonts w:asciiTheme="majorHAnsi" w:eastAsiaTheme="majorEastAsia" w:hAnsiTheme="majorHAnsi" w:cstheme="majorBidi"/>
          <w:color w:val="333333"/>
        </w:rPr>
      </w:pPr>
    </w:p>
    <w:p w14:paraId="6BD0AD09" w14:textId="77777777" w:rsidR="00F6644C" w:rsidRDefault="00F6644C" w:rsidP="36B63C31">
      <w:pPr>
        <w:rPr>
          <w:rFonts w:asciiTheme="majorHAnsi" w:eastAsiaTheme="majorEastAsia" w:hAnsiTheme="majorHAnsi" w:cstheme="majorBidi"/>
          <w:color w:val="333333"/>
        </w:rPr>
      </w:pPr>
    </w:p>
    <w:p w14:paraId="1B1F0B13" w14:textId="77777777" w:rsidR="00F6644C" w:rsidRDefault="00F6644C" w:rsidP="36B63C31">
      <w:pPr>
        <w:rPr>
          <w:rFonts w:asciiTheme="majorHAnsi" w:eastAsiaTheme="majorEastAsia" w:hAnsiTheme="majorHAnsi" w:cstheme="majorBidi"/>
          <w:color w:val="333333"/>
        </w:rPr>
      </w:pPr>
    </w:p>
    <w:p w14:paraId="5FE17606" w14:textId="77777777" w:rsidR="00F6644C" w:rsidRDefault="00F6644C" w:rsidP="36B63C31">
      <w:pPr>
        <w:rPr>
          <w:rFonts w:asciiTheme="majorHAnsi" w:eastAsiaTheme="majorEastAsia" w:hAnsiTheme="majorHAnsi" w:cstheme="majorBidi"/>
          <w:color w:val="333333"/>
        </w:rPr>
      </w:pPr>
    </w:p>
    <w:p w14:paraId="72B74ABF" w14:textId="77777777" w:rsidR="00F6644C" w:rsidRDefault="00F6644C" w:rsidP="36B63C31">
      <w:pPr>
        <w:rPr>
          <w:rFonts w:asciiTheme="majorHAnsi" w:eastAsiaTheme="majorEastAsia" w:hAnsiTheme="majorHAnsi" w:cstheme="majorBidi"/>
          <w:color w:val="333333"/>
        </w:rPr>
      </w:pPr>
    </w:p>
    <w:p w14:paraId="55B87CEF" w14:textId="77777777" w:rsidR="00F6644C" w:rsidRDefault="00F6644C" w:rsidP="36B63C31">
      <w:pPr>
        <w:rPr>
          <w:rFonts w:asciiTheme="majorHAnsi" w:eastAsiaTheme="majorEastAsia" w:hAnsiTheme="majorHAnsi" w:cstheme="majorBidi"/>
          <w:color w:val="333333"/>
        </w:rPr>
      </w:pPr>
    </w:p>
    <w:p w14:paraId="1E060301" w14:textId="77777777" w:rsidR="00F6644C" w:rsidRDefault="00F6644C" w:rsidP="36B63C31">
      <w:pPr>
        <w:rPr>
          <w:rFonts w:asciiTheme="majorHAnsi" w:eastAsiaTheme="majorEastAsia" w:hAnsiTheme="majorHAnsi" w:cstheme="majorBidi"/>
          <w:color w:val="333333"/>
        </w:rPr>
      </w:pPr>
    </w:p>
    <w:p w14:paraId="2214E30C" w14:textId="77777777" w:rsidR="00F6644C" w:rsidRDefault="00F6644C" w:rsidP="36B63C31">
      <w:pPr>
        <w:rPr>
          <w:rFonts w:asciiTheme="majorHAnsi" w:eastAsiaTheme="majorEastAsia" w:hAnsiTheme="majorHAnsi" w:cstheme="majorBidi"/>
          <w:color w:val="333333"/>
        </w:rPr>
      </w:pPr>
    </w:p>
    <w:p w14:paraId="54953F70" w14:textId="77777777" w:rsidR="00F6644C" w:rsidRDefault="00F6644C" w:rsidP="36B63C31">
      <w:pPr>
        <w:rPr>
          <w:rFonts w:asciiTheme="majorHAnsi" w:eastAsiaTheme="majorEastAsia" w:hAnsiTheme="majorHAnsi" w:cstheme="majorBidi"/>
          <w:color w:val="333333"/>
        </w:rPr>
      </w:pPr>
    </w:p>
    <w:p w14:paraId="6906F86A" w14:textId="77777777" w:rsidR="00F6644C" w:rsidRDefault="00F6644C" w:rsidP="36B63C31">
      <w:pPr>
        <w:rPr>
          <w:rFonts w:asciiTheme="majorHAnsi" w:eastAsiaTheme="majorEastAsia" w:hAnsiTheme="majorHAnsi" w:cstheme="majorBidi"/>
          <w:color w:val="333333"/>
        </w:rPr>
      </w:pPr>
    </w:p>
    <w:p w14:paraId="19A62FFE" w14:textId="77777777" w:rsidR="006465EE" w:rsidRDefault="006465EE" w:rsidP="36B63C31">
      <w:pPr>
        <w:rPr>
          <w:rFonts w:asciiTheme="majorHAnsi" w:eastAsiaTheme="majorEastAsia" w:hAnsiTheme="majorHAnsi" w:cstheme="majorBidi"/>
          <w:color w:val="333333"/>
        </w:rPr>
      </w:pPr>
    </w:p>
    <w:p w14:paraId="6CE51C76" w14:textId="77777777" w:rsidR="006465EE" w:rsidRDefault="006465EE" w:rsidP="36B63C31">
      <w:pPr>
        <w:rPr>
          <w:rFonts w:asciiTheme="majorHAnsi" w:eastAsiaTheme="majorEastAsia" w:hAnsiTheme="majorHAnsi" w:cstheme="majorBidi"/>
          <w:color w:val="333333"/>
        </w:rPr>
      </w:pPr>
    </w:p>
    <w:p w14:paraId="0876E4A3" w14:textId="77777777" w:rsidR="006465EE" w:rsidRDefault="006465EE" w:rsidP="36B63C31">
      <w:pPr>
        <w:rPr>
          <w:rFonts w:asciiTheme="majorHAnsi" w:eastAsiaTheme="majorEastAsia" w:hAnsiTheme="majorHAnsi" w:cstheme="majorBidi"/>
          <w:color w:val="333333"/>
        </w:rPr>
      </w:pPr>
    </w:p>
    <w:p w14:paraId="0C42442E" w14:textId="77777777" w:rsidR="00F6644C" w:rsidRDefault="00F6644C" w:rsidP="36B63C31">
      <w:pPr>
        <w:rPr>
          <w:rFonts w:asciiTheme="majorHAnsi" w:eastAsiaTheme="majorEastAsia" w:hAnsiTheme="majorHAnsi" w:cstheme="majorBidi"/>
          <w:color w:val="333333"/>
        </w:rPr>
      </w:pPr>
    </w:p>
    <w:p w14:paraId="02849929" w14:textId="0018B1A2" w:rsidR="00721A13" w:rsidRDefault="00721A13" w:rsidP="007C57E3">
      <w:pPr>
        <w:pStyle w:val="Heading1"/>
      </w:pPr>
      <w:bookmarkStart w:id="32" w:name="_Toc141717059"/>
      <w:r w:rsidRPr="007C57E3">
        <w:t>Glossary</w:t>
      </w:r>
      <w:bookmarkEnd w:id="32"/>
    </w:p>
    <w:p w14:paraId="616D00C2" w14:textId="77777777" w:rsidR="00721A13" w:rsidRPr="00721A13" w:rsidRDefault="00721A13" w:rsidP="006E5F4A">
      <w:pPr>
        <w:rPr>
          <w:sz w:val="28"/>
          <w:szCs w:val="28"/>
        </w:rPr>
      </w:pPr>
    </w:p>
    <w:tbl>
      <w:tblPr>
        <w:tblStyle w:val="TableGrid"/>
        <w:tblW w:w="0" w:type="auto"/>
        <w:tblLook w:val="04A0" w:firstRow="1" w:lastRow="0" w:firstColumn="1" w:lastColumn="0" w:noHBand="0" w:noVBand="1"/>
      </w:tblPr>
      <w:tblGrid>
        <w:gridCol w:w="3114"/>
        <w:gridCol w:w="6623"/>
      </w:tblGrid>
      <w:tr w:rsidR="0000779B" w:rsidRPr="0000779B" w14:paraId="60CDB382" w14:textId="77777777" w:rsidTr="20553DF8">
        <w:trPr>
          <w:trHeight w:val="290"/>
        </w:trPr>
        <w:tc>
          <w:tcPr>
            <w:tcW w:w="3114" w:type="dxa"/>
            <w:noWrap/>
            <w:hideMark/>
          </w:tcPr>
          <w:p w14:paraId="55B6D8B6" w14:textId="77777777" w:rsidR="0000779B" w:rsidRPr="0000779B" w:rsidRDefault="0000779B" w:rsidP="0000779B">
            <w:pPr>
              <w:rPr>
                <w:rFonts w:cstheme="minorHAnsi"/>
                <w:b/>
                <w:bCs/>
              </w:rPr>
            </w:pPr>
            <w:r w:rsidRPr="0000779B">
              <w:rPr>
                <w:rFonts w:cstheme="minorHAnsi"/>
                <w:b/>
                <w:bCs/>
              </w:rPr>
              <w:t>Term</w:t>
            </w:r>
          </w:p>
        </w:tc>
        <w:tc>
          <w:tcPr>
            <w:tcW w:w="6623" w:type="dxa"/>
            <w:noWrap/>
            <w:hideMark/>
          </w:tcPr>
          <w:p w14:paraId="62A4A152" w14:textId="74423881" w:rsidR="0000779B" w:rsidRPr="0000779B" w:rsidRDefault="003D011E">
            <w:pPr>
              <w:rPr>
                <w:rFonts w:cstheme="minorHAnsi"/>
                <w:b/>
                <w:bCs/>
              </w:rPr>
            </w:pPr>
            <w:r>
              <w:rPr>
                <w:rFonts w:cstheme="minorHAnsi"/>
                <w:b/>
                <w:bCs/>
              </w:rPr>
              <w:t>Description</w:t>
            </w:r>
          </w:p>
        </w:tc>
      </w:tr>
      <w:tr w:rsidR="0000779B" w:rsidRPr="0000779B" w14:paraId="0F8119D8" w14:textId="77777777" w:rsidTr="20553DF8">
        <w:trPr>
          <w:trHeight w:val="290"/>
        </w:trPr>
        <w:tc>
          <w:tcPr>
            <w:tcW w:w="3114" w:type="dxa"/>
            <w:noWrap/>
            <w:hideMark/>
          </w:tcPr>
          <w:p w14:paraId="4E6C7192" w14:textId="77777777" w:rsidR="0000779B" w:rsidRPr="0000779B" w:rsidRDefault="0000779B" w:rsidP="0000779B">
            <w:pPr>
              <w:jc w:val="left"/>
              <w:rPr>
                <w:rFonts w:cstheme="minorHAnsi"/>
              </w:rPr>
            </w:pPr>
            <w:r w:rsidRPr="0000779B">
              <w:rPr>
                <w:rFonts w:cstheme="minorHAnsi"/>
              </w:rPr>
              <w:t>Compliance</w:t>
            </w:r>
          </w:p>
        </w:tc>
        <w:tc>
          <w:tcPr>
            <w:tcW w:w="6623" w:type="dxa"/>
            <w:noWrap/>
            <w:hideMark/>
          </w:tcPr>
          <w:p w14:paraId="314DC4BB" w14:textId="77777777" w:rsidR="0000779B" w:rsidRPr="0000779B" w:rsidRDefault="0000779B" w:rsidP="0000779B">
            <w:pPr>
              <w:jc w:val="left"/>
              <w:rPr>
                <w:rFonts w:cstheme="minorHAnsi"/>
              </w:rPr>
            </w:pPr>
            <w:r w:rsidRPr="0000779B">
              <w:rPr>
                <w:rFonts w:cstheme="minorHAnsi"/>
              </w:rPr>
              <w:t>Abide by a set of regulations or expectations</w:t>
            </w:r>
          </w:p>
        </w:tc>
      </w:tr>
      <w:tr w:rsidR="0000779B" w:rsidRPr="0000779B" w14:paraId="1A7CAEE5" w14:textId="77777777" w:rsidTr="20553DF8">
        <w:trPr>
          <w:trHeight w:val="290"/>
        </w:trPr>
        <w:tc>
          <w:tcPr>
            <w:tcW w:w="3114" w:type="dxa"/>
            <w:noWrap/>
            <w:hideMark/>
          </w:tcPr>
          <w:p w14:paraId="66C93A20" w14:textId="77777777" w:rsidR="0000779B" w:rsidRPr="0000779B" w:rsidRDefault="0000779B" w:rsidP="0000779B">
            <w:pPr>
              <w:jc w:val="left"/>
              <w:rPr>
                <w:rFonts w:cstheme="minorHAnsi"/>
              </w:rPr>
            </w:pPr>
            <w:r w:rsidRPr="0000779B">
              <w:rPr>
                <w:rFonts w:cstheme="minorHAnsi"/>
              </w:rPr>
              <w:t>Culture</w:t>
            </w:r>
          </w:p>
        </w:tc>
        <w:tc>
          <w:tcPr>
            <w:tcW w:w="6623" w:type="dxa"/>
            <w:noWrap/>
            <w:hideMark/>
          </w:tcPr>
          <w:p w14:paraId="50C7C27A" w14:textId="77777777" w:rsidR="0000779B" w:rsidRPr="0000779B" w:rsidRDefault="0000779B" w:rsidP="0000779B">
            <w:pPr>
              <w:jc w:val="left"/>
              <w:rPr>
                <w:rFonts w:cstheme="minorHAnsi"/>
              </w:rPr>
            </w:pPr>
            <w:r w:rsidRPr="0000779B">
              <w:rPr>
                <w:rFonts w:cstheme="minorHAnsi"/>
              </w:rPr>
              <w:t>The ideas, values and behaviours of an organisation</w:t>
            </w:r>
          </w:p>
        </w:tc>
      </w:tr>
      <w:tr w:rsidR="0000779B" w:rsidRPr="0000779B" w14:paraId="0EEDA319" w14:textId="77777777" w:rsidTr="20553DF8">
        <w:trPr>
          <w:trHeight w:val="290"/>
        </w:trPr>
        <w:tc>
          <w:tcPr>
            <w:tcW w:w="3114" w:type="dxa"/>
            <w:noWrap/>
            <w:hideMark/>
          </w:tcPr>
          <w:p w14:paraId="3C4E423C" w14:textId="77777777" w:rsidR="0000779B" w:rsidRPr="0000779B" w:rsidRDefault="0000779B" w:rsidP="0000779B">
            <w:pPr>
              <w:jc w:val="left"/>
              <w:rPr>
                <w:rFonts w:cstheme="minorHAnsi"/>
              </w:rPr>
            </w:pPr>
            <w:r w:rsidRPr="0000779B">
              <w:rPr>
                <w:rFonts w:cstheme="minorHAnsi"/>
              </w:rPr>
              <w:t>DfE</w:t>
            </w:r>
          </w:p>
        </w:tc>
        <w:tc>
          <w:tcPr>
            <w:tcW w:w="6623" w:type="dxa"/>
            <w:noWrap/>
            <w:hideMark/>
          </w:tcPr>
          <w:p w14:paraId="214FD6BC" w14:textId="77777777" w:rsidR="0000779B" w:rsidRPr="0000779B" w:rsidRDefault="0000779B" w:rsidP="0000779B">
            <w:pPr>
              <w:jc w:val="left"/>
              <w:rPr>
                <w:rFonts w:cstheme="minorHAnsi"/>
              </w:rPr>
            </w:pPr>
            <w:r w:rsidRPr="0000779B">
              <w:rPr>
                <w:rFonts w:cstheme="minorHAnsi"/>
              </w:rPr>
              <w:t>Department for Education</w:t>
            </w:r>
          </w:p>
        </w:tc>
      </w:tr>
      <w:tr w:rsidR="0000779B" w:rsidRPr="0000779B" w14:paraId="13D7A72A" w14:textId="77777777" w:rsidTr="20553DF8">
        <w:trPr>
          <w:trHeight w:val="290"/>
        </w:trPr>
        <w:tc>
          <w:tcPr>
            <w:tcW w:w="3114" w:type="dxa"/>
            <w:noWrap/>
            <w:hideMark/>
          </w:tcPr>
          <w:p w14:paraId="6D28828B" w14:textId="77777777" w:rsidR="0000779B" w:rsidRPr="0000779B" w:rsidRDefault="0000779B" w:rsidP="0000779B">
            <w:pPr>
              <w:jc w:val="left"/>
              <w:rPr>
                <w:rFonts w:cstheme="minorHAnsi"/>
              </w:rPr>
            </w:pPr>
            <w:r w:rsidRPr="0000779B">
              <w:rPr>
                <w:rFonts w:cstheme="minorHAnsi"/>
              </w:rPr>
              <w:t>GDPR</w:t>
            </w:r>
          </w:p>
        </w:tc>
        <w:tc>
          <w:tcPr>
            <w:tcW w:w="6623" w:type="dxa"/>
            <w:noWrap/>
            <w:hideMark/>
          </w:tcPr>
          <w:p w14:paraId="4624FBAB" w14:textId="77777777" w:rsidR="0000779B" w:rsidRPr="0000779B" w:rsidRDefault="0000779B" w:rsidP="0000779B">
            <w:pPr>
              <w:jc w:val="left"/>
              <w:rPr>
                <w:rFonts w:cstheme="minorHAnsi"/>
              </w:rPr>
            </w:pPr>
            <w:r w:rsidRPr="0000779B">
              <w:rPr>
                <w:rFonts w:cstheme="minorHAnsi"/>
              </w:rPr>
              <w:t>General Data Protection Regulation</w:t>
            </w:r>
          </w:p>
        </w:tc>
      </w:tr>
      <w:tr w:rsidR="0000779B" w:rsidRPr="0000779B" w14:paraId="30FE338A" w14:textId="77777777" w:rsidTr="20553DF8">
        <w:trPr>
          <w:trHeight w:val="290"/>
        </w:trPr>
        <w:tc>
          <w:tcPr>
            <w:tcW w:w="3114" w:type="dxa"/>
            <w:noWrap/>
            <w:hideMark/>
          </w:tcPr>
          <w:p w14:paraId="5334BA24" w14:textId="77777777" w:rsidR="0000779B" w:rsidRPr="0000779B" w:rsidRDefault="0000779B" w:rsidP="0000779B">
            <w:pPr>
              <w:jc w:val="left"/>
              <w:rPr>
                <w:rFonts w:cstheme="minorHAnsi"/>
              </w:rPr>
            </w:pPr>
            <w:r w:rsidRPr="0000779B">
              <w:rPr>
                <w:rFonts w:cstheme="minorHAnsi"/>
              </w:rPr>
              <w:t>Groups of pupils</w:t>
            </w:r>
          </w:p>
        </w:tc>
        <w:tc>
          <w:tcPr>
            <w:tcW w:w="6623" w:type="dxa"/>
            <w:noWrap/>
            <w:hideMark/>
          </w:tcPr>
          <w:p w14:paraId="28D5E6A6" w14:textId="77777777" w:rsidR="0000779B" w:rsidRPr="0000779B" w:rsidRDefault="0000779B" w:rsidP="0000779B">
            <w:pPr>
              <w:jc w:val="left"/>
              <w:rPr>
                <w:rFonts w:cstheme="minorHAnsi"/>
              </w:rPr>
            </w:pPr>
            <w:r w:rsidRPr="0000779B">
              <w:rPr>
                <w:rFonts w:cstheme="minorHAnsi"/>
              </w:rPr>
              <w:t xml:space="preserve">the identified needs of pupils - </w:t>
            </w:r>
            <w:proofErr w:type="spellStart"/>
            <w:r w:rsidRPr="0000779B">
              <w:rPr>
                <w:rFonts w:cstheme="minorHAnsi"/>
              </w:rPr>
              <w:t>eg</w:t>
            </w:r>
            <w:proofErr w:type="spellEnd"/>
            <w:r w:rsidRPr="0000779B">
              <w:rPr>
                <w:rFonts w:cstheme="minorHAnsi"/>
              </w:rPr>
              <w:t xml:space="preserve"> SEND, EAL, phase and age</w:t>
            </w:r>
          </w:p>
        </w:tc>
      </w:tr>
      <w:tr w:rsidR="0000779B" w:rsidRPr="0000779B" w14:paraId="1B066491" w14:textId="77777777" w:rsidTr="20553DF8">
        <w:trPr>
          <w:trHeight w:val="290"/>
        </w:trPr>
        <w:tc>
          <w:tcPr>
            <w:tcW w:w="3114" w:type="dxa"/>
            <w:noWrap/>
            <w:hideMark/>
          </w:tcPr>
          <w:p w14:paraId="230C08AE" w14:textId="77777777" w:rsidR="0000779B" w:rsidRPr="0000779B" w:rsidRDefault="0000779B" w:rsidP="0000779B">
            <w:pPr>
              <w:jc w:val="left"/>
              <w:rPr>
                <w:rFonts w:cstheme="minorHAnsi"/>
              </w:rPr>
            </w:pPr>
            <w:r w:rsidRPr="0000779B">
              <w:rPr>
                <w:rFonts w:cstheme="minorHAnsi"/>
              </w:rPr>
              <w:t>In-person learning</w:t>
            </w:r>
          </w:p>
        </w:tc>
        <w:tc>
          <w:tcPr>
            <w:tcW w:w="6623" w:type="dxa"/>
            <w:noWrap/>
            <w:hideMark/>
          </w:tcPr>
          <w:p w14:paraId="1FB5C2FF" w14:textId="77777777" w:rsidR="0000779B" w:rsidRPr="0000779B" w:rsidRDefault="0000779B" w:rsidP="0000779B">
            <w:pPr>
              <w:jc w:val="left"/>
              <w:rPr>
                <w:rFonts w:cstheme="minorHAnsi"/>
              </w:rPr>
            </w:pPr>
            <w:r w:rsidRPr="0000779B">
              <w:rPr>
                <w:rFonts w:cstheme="minorHAnsi"/>
              </w:rPr>
              <w:t>Refers to online and face-to-face learning</w:t>
            </w:r>
          </w:p>
        </w:tc>
      </w:tr>
      <w:tr w:rsidR="0000779B" w:rsidRPr="0000779B" w14:paraId="4F34B962" w14:textId="77777777" w:rsidTr="20553DF8">
        <w:trPr>
          <w:trHeight w:val="290"/>
        </w:trPr>
        <w:tc>
          <w:tcPr>
            <w:tcW w:w="3114" w:type="dxa"/>
            <w:noWrap/>
            <w:hideMark/>
          </w:tcPr>
          <w:p w14:paraId="5F4CBD6E" w14:textId="77777777" w:rsidR="0000779B" w:rsidRPr="0000779B" w:rsidRDefault="0000779B" w:rsidP="0000779B">
            <w:pPr>
              <w:jc w:val="left"/>
              <w:rPr>
                <w:rFonts w:cstheme="minorHAnsi"/>
              </w:rPr>
            </w:pPr>
            <w:r w:rsidRPr="0000779B">
              <w:rPr>
                <w:rFonts w:cstheme="minorHAnsi"/>
              </w:rPr>
              <w:t>Job description</w:t>
            </w:r>
          </w:p>
        </w:tc>
        <w:tc>
          <w:tcPr>
            <w:tcW w:w="6623" w:type="dxa"/>
            <w:noWrap/>
            <w:hideMark/>
          </w:tcPr>
          <w:p w14:paraId="1E0C0BFD" w14:textId="77777777" w:rsidR="0000779B" w:rsidRPr="0000779B" w:rsidRDefault="0000779B" w:rsidP="0000779B">
            <w:pPr>
              <w:jc w:val="left"/>
              <w:rPr>
                <w:rFonts w:cstheme="minorHAnsi"/>
              </w:rPr>
            </w:pPr>
            <w:r w:rsidRPr="0000779B">
              <w:rPr>
                <w:rFonts w:cstheme="minorHAnsi"/>
              </w:rPr>
              <w:t>An account of personnel responsibilities</w:t>
            </w:r>
          </w:p>
        </w:tc>
      </w:tr>
      <w:tr w:rsidR="0000779B" w:rsidRPr="0000779B" w14:paraId="0257E002" w14:textId="77777777" w:rsidTr="20553DF8">
        <w:trPr>
          <w:trHeight w:val="290"/>
        </w:trPr>
        <w:tc>
          <w:tcPr>
            <w:tcW w:w="3114" w:type="dxa"/>
            <w:noWrap/>
            <w:hideMark/>
          </w:tcPr>
          <w:p w14:paraId="34B8C197" w14:textId="77777777" w:rsidR="0000779B" w:rsidRPr="0000779B" w:rsidRDefault="0000779B" w:rsidP="0000779B">
            <w:pPr>
              <w:jc w:val="left"/>
              <w:rPr>
                <w:rFonts w:cstheme="minorHAnsi"/>
              </w:rPr>
            </w:pPr>
            <w:r w:rsidRPr="0000779B">
              <w:rPr>
                <w:rFonts w:cstheme="minorHAnsi"/>
              </w:rPr>
              <w:t>KCSIE</w:t>
            </w:r>
          </w:p>
        </w:tc>
        <w:tc>
          <w:tcPr>
            <w:tcW w:w="6623" w:type="dxa"/>
            <w:noWrap/>
            <w:hideMark/>
          </w:tcPr>
          <w:p w14:paraId="2EE7814B" w14:textId="3453E74D" w:rsidR="0000779B" w:rsidRPr="0000779B" w:rsidRDefault="0000779B" w:rsidP="0000779B">
            <w:pPr>
              <w:jc w:val="left"/>
              <w:rPr>
                <w:rFonts w:cstheme="minorHAnsi"/>
              </w:rPr>
            </w:pPr>
            <w:r w:rsidRPr="0000779B">
              <w:rPr>
                <w:rFonts w:cstheme="minorHAnsi"/>
              </w:rPr>
              <w:t>Keeping Children Safe in Education 202</w:t>
            </w:r>
            <w:r w:rsidR="000C0BC6">
              <w:rPr>
                <w:rFonts w:cstheme="minorHAnsi"/>
              </w:rPr>
              <w:t>3</w:t>
            </w:r>
          </w:p>
        </w:tc>
      </w:tr>
      <w:tr w:rsidR="0000779B" w:rsidRPr="0000779B" w14:paraId="5AD450AF" w14:textId="77777777" w:rsidTr="20553DF8">
        <w:trPr>
          <w:trHeight w:val="290"/>
        </w:trPr>
        <w:tc>
          <w:tcPr>
            <w:tcW w:w="3114" w:type="dxa"/>
            <w:noWrap/>
            <w:hideMark/>
          </w:tcPr>
          <w:p w14:paraId="00396454" w14:textId="77777777" w:rsidR="0000779B" w:rsidRPr="0000779B" w:rsidRDefault="0000779B" w:rsidP="0000779B">
            <w:pPr>
              <w:jc w:val="left"/>
              <w:rPr>
                <w:rFonts w:cstheme="minorHAnsi"/>
              </w:rPr>
            </w:pPr>
            <w:r w:rsidRPr="0000779B">
              <w:rPr>
                <w:rFonts w:cstheme="minorHAnsi"/>
              </w:rPr>
              <w:t>Legislation</w:t>
            </w:r>
          </w:p>
        </w:tc>
        <w:tc>
          <w:tcPr>
            <w:tcW w:w="6623" w:type="dxa"/>
            <w:noWrap/>
            <w:hideMark/>
          </w:tcPr>
          <w:p w14:paraId="34CA9574" w14:textId="44295069" w:rsidR="0000779B" w:rsidRPr="0000779B" w:rsidRDefault="0000779B" w:rsidP="0000779B">
            <w:pPr>
              <w:jc w:val="left"/>
              <w:rPr>
                <w:rFonts w:cstheme="minorHAnsi"/>
              </w:rPr>
            </w:pPr>
            <w:r w:rsidRPr="0000779B">
              <w:rPr>
                <w:rFonts w:cstheme="minorHAnsi"/>
              </w:rPr>
              <w:t>The laws to be followed</w:t>
            </w:r>
          </w:p>
        </w:tc>
      </w:tr>
      <w:tr w:rsidR="0000779B" w:rsidRPr="0000779B" w14:paraId="487138F5" w14:textId="77777777" w:rsidTr="20553DF8">
        <w:trPr>
          <w:trHeight w:val="290"/>
        </w:trPr>
        <w:tc>
          <w:tcPr>
            <w:tcW w:w="3114" w:type="dxa"/>
            <w:noWrap/>
            <w:hideMark/>
          </w:tcPr>
          <w:p w14:paraId="1E283972" w14:textId="77777777" w:rsidR="0000779B" w:rsidRPr="0000779B" w:rsidRDefault="0000779B" w:rsidP="0000779B">
            <w:pPr>
              <w:jc w:val="left"/>
              <w:rPr>
                <w:rFonts w:cstheme="minorHAnsi"/>
              </w:rPr>
            </w:pPr>
            <w:r w:rsidRPr="0000779B">
              <w:rPr>
                <w:rFonts w:cstheme="minorHAnsi"/>
              </w:rPr>
              <w:t>Management and Governance</w:t>
            </w:r>
          </w:p>
        </w:tc>
        <w:tc>
          <w:tcPr>
            <w:tcW w:w="6623" w:type="dxa"/>
            <w:noWrap/>
            <w:hideMark/>
          </w:tcPr>
          <w:p w14:paraId="08308529" w14:textId="77777777" w:rsidR="0000779B" w:rsidRPr="0000779B" w:rsidRDefault="0000779B" w:rsidP="0000779B">
            <w:pPr>
              <w:jc w:val="left"/>
              <w:rPr>
                <w:rFonts w:cstheme="minorHAnsi"/>
              </w:rPr>
            </w:pPr>
            <w:r w:rsidRPr="0000779B">
              <w:rPr>
                <w:rFonts w:cstheme="minorHAnsi"/>
              </w:rPr>
              <w:t>The authority which leads and is accountable for the organisation</w:t>
            </w:r>
          </w:p>
        </w:tc>
      </w:tr>
      <w:tr w:rsidR="0000779B" w:rsidRPr="0000779B" w14:paraId="64036CA1" w14:textId="77777777" w:rsidTr="20553DF8">
        <w:trPr>
          <w:trHeight w:val="290"/>
        </w:trPr>
        <w:tc>
          <w:tcPr>
            <w:tcW w:w="3114" w:type="dxa"/>
            <w:noWrap/>
            <w:hideMark/>
          </w:tcPr>
          <w:p w14:paraId="3AA2D849" w14:textId="77777777" w:rsidR="0000779B" w:rsidRPr="0000779B" w:rsidRDefault="0000779B" w:rsidP="0000779B">
            <w:pPr>
              <w:jc w:val="left"/>
              <w:rPr>
                <w:rFonts w:cstheme="minorHAnsi"/>
              </w:rPr>
            </w:pPr>
            <w:r w:rsidRPr="0000779B">
              <w:rPr>
                <w:rFonts w:cstheme="minorHAnsi"/>
              </w:rPr>
              <w:t>NTP</w:t>
            </w:r>
          </w:p>
        </w:tc>
        <w:tc>
          <w:tcPr>
            <w:tcW w:w="6623" w:type="dxa"/>
            <w:noWrap/>
            <w:hideMark/>
          </w:tcPr>
          <w:p w14:paraId="145034B9" w14:textId="77777777" w:rsidR="0000779B" w:rsidRPr="0000779B" w:rsidRDefault="0000779B" w:rsidP="0000779B">
            <w:pPr>
              <w:jc w:val="left"/>
              <w:rPr>
                <w:rFonts w:cstheme="minorHAnsi"/>
              </w:rPr>
            </w:pPr>
            <w:r w:rsidRPr="0000779B">
              <w:rPr>
                <w:rFonts w:cstheme="minorHAnsi"/>
              </w:rPr>
              <w:t>National Tutoring Programme</w:t>
            </w:r>
          </w:p>
        </w:tc>
      </w:tr>
      <w:tr w:rsidR="0000779B" w:rsidRPr="0000779B" w14:paraId="63B462CC" w14:textId="77777777" w:rsidTr="20553DF8">
        <w:trPr>
          <w:trHeight w:val="290"/>
        </w:trPr>
        <w:tc>
          <w:tcPr>
            <w:tcW w:w="3114" w:type="dxa"/>
            <w:noWrap/>
            <w:hideMark/>
          </w:tcPr>
          <w:p w14:paraId="726B4B01" w14:textId="77777777" w:rsidR="0000779B" w:rsidRPr="0000779B" w:rsidRDefault="0000779B" w:rsidP="0000779B">
            <w:pPr>
              <w:jc w:val="left"/>
              <w:rPr>
                <w:rFonts w:cstheme="minorHAnsi"/>
              </w:rPr>
            </w:pPr>
            <w:r w:rsidRPr="0000779B">
              <w:rPr>
                <w:rFonts w:cstheme="minorHAnsi"/>
              </w:rPr>
              <w:t>Organisation</w:t>
            </w:r>
          </w:p>
        </w:tc>
        <w:tc>
          <w:tcPr>
            <w:tcW w:w="6623" w:type="dxa"/>
            <w:noWrap/>
            <w:hideMark/>
          </w:tcPr>
          <w:p w14:paraId="1929627F" w14:textId="77777777" w:rsidR="0000779B" w:rsidRPr="0000779B" w:rsidRDefault="0000779B" w:rsidP="0000779B">
            <w:pPr>
              <w:jc w:val="left"/>
              <w:rPr>
                <w:rFonts w:cstheme="minorHAnsi"/>
              </w:rPr>
            </w:pPr>
            <w:r w:rsidRPr="0000779B">
              <w:rPr>
                <w:rFonts w:cstheme="minorHAnsi"/>
              </w:rPr>
              <w:t>The entity applying to become a Tuition Partner</w:t>
            </w:r>
          </w:p>
        </w:tc>
      </w:tr>
      <w:tr w:rsidR="0000779B" w:rsidRPr="0000779B" w14:paraId="5C73B35A" w14:textId="77777777" w:rsidTr="20553DF8">
        <w:trPr>
          <w:trHeight w:val="290"/>
        </w:trPr>
        <w:tc>
          <w:tcPr>
            <w:tcW w:w="3114" w:type="dxa"/>
            <w:noWrap/>
            <w:hideMark/>
          </w:tcPr>
          <w:p w14:paraId="1A3F22F3" w14:textId="77777777" w:rsidR="0000779B" w:rsidRPr="0000779B" w:rsidRDefault="0000779B" w:rsidP="0000779B">
            <w:pPr>
              <w:jc w:val="left"/>
              <w:rPr>
                <w:rFonts w:cstheme="minorHAnsi"/>
              </w:rPr>
            </w:pPr>
            <w:r w:rsidRPr="0000779B">
              <w:rPr>
                <w:rFonts w:cstheme="minorHAnsi"/>
              </w:rPr>
              <w:t>Organisational vision</w:t>
            </w:r>
          </w:p>
        </w:tc>
        <w:tc>
          <w:tcPr>
            <w:tcW w:w="6623" w:type="dxa"/>
            <w:noWrap/>
            <w:hideMark/>
          </w:tcPr>
          <w:p w14:paraId="032C7AE7" w14:textId="77777777" w:rsidR="0000779B" w:rsidRPr="0000779B" w:rsidRDefault="0000779B" w:rsidP="0000779B">
            <w:pPr>
              <w:jc w:val="left"/>
              <w:rPr>
                <w:rFonts w:cstheme="minorHAnsi"/>
              </w:rPr>
            </w:pPr>
            <w:r w:rsidRPr="0000779B">
              <w:rPr>
                <w:rFonts w:cstheme="minorHAnsi"/>
              </w:rPr>
              <w:t>The aims and values which underpin the organisation</w:t>
            </w:r>
          </w:p>
        </w:tc>
      </w:tr>
      <w:tr w:rsidR="0000779B" w:rsidRPr="0000779B" w14:paraId="26468810" w14:textId="77777777" w:rsidTr="20553DF8">
        <w:trPr>
          <w:trHeight w:val="290"/>
        </w:trPr>
        <w:tc>
          <w:tcPr>
            <w:tcW w:w="3114" w:type="dxa"/>
            <w:noWrap/>
            <w:hideMark/>
          </w:tcPr>
          <w:p w14:paraId="5DB46FD1" w14:textId="77777777" w:rsidR="0000779B" w:rsidRPr="0000779B" w:rsidRDefault="0000779B" w:rsidP="0000779B">
            <w:pPr>
              <w:jc w:val="left"/>
              <w:rPr>
                <w:rFonts w:cstheme="minorHAnsi"/>
              </w:rPr>
            </w:pPr>
            <w:r w:rsidRPr="0000779B">
              <w:rPr>
                <w:rFonts w:cstheme="minorHAnsi"/>
              </w:rPr>
              <w:t>Personnel</w:t>
            </w:r>
          </w:p>
        </w:tc>
        <w:tc>
          <w:tcPr>
            <w:tcW w:w="6623" w:type="dxa"/>
            <w:noWrap/>
            <w:hideMark/>
          </w:tcPr>
          <w:p w14:paraId="6E3299E3" w14:textId="4F986EC4" w:rsidR="0000779B" w:rsidRPr="0000779B" w:rsidRDefault="40D5A099" w:rsidP="20553DF8">
            <w:pPr>
              <w:jc w:val="left"/>
              <w:rPr>
                <w:rFonts w:cstheme="minorBidi"/>
              </w:rPr>
            </w:pPr>
            <w:r w:rsidRPr="20553DF8">
              <w:rPr>
                <w:rFonts w:cstheme="minorBidi"/>
              </w:rPr>
              <w:t>The people acting on behalf of the organisation</w:t>
            </w:r>
            <w:r w:rsidR="00534839">
              <w:rPr>
                <w:rFonts w:cstheme="minorBidi"/>
              </w:rPr>
              <w:t>, tutors, administrative staff etc</w:t>
            </w:r>
          </w:p>
        </w:tc>
      </w:tr>
      <w:tr w:rsidR="0000779B" w:rsidRPr="0000779B" w14:paraId="627F3470" w14:textId="77777777" w:rsidTr="20553DF8">
        <w:trPr>
          <w:trHeight w:val="290"/>
        </w:trPr>
        <w:tc>
          <w:tcPr>
            <w:tcW w:w="3114" w:type="dxa"/>
            <w:noWrap/>
            <w:hideMark/>
          </w:tcPr>
          <w:p w14:paraId="7ADE852E" w14:textId="77777777" w:rsidR="0000779B" w:rsidRPr="0000779B" w:rsidRDefault="0000779B" w:rsidP="0000779B">
            <w:pPr>
              <w:jc w:val="left"/>
              <w:rPr>
                <w:rFonts w:cstheme="minorHAnsi"/>
              </w:rPr>
            </w:pPr>
            <w:r w:rsidRPr="0000779B">
              <w:rPr>
                <w:rFonts w:cstheme="minorHAnsi"/>
              </w:rPr>
              <w:t>Policy and procedure</w:t>
            </w:r>
          </w:p>
        </w:tc>
        <w:tc>
          <w:tcPr>
            <w:tcW w:w="6623" w:type="dxa"/>
            <w:noWrap/>
            <w:hideMark/>
          </w:tcPr>
          <w:p w14:paraId="45A83ED4" w14:textId="77777777" w:rsidR="0000779B" w:rsidRPr="0000779B" w:rsidRDefault="0000779B" w:rsidP="0000779B">
            <w:pPr>
              <w:jc w:val="left"/>
              <w:rPr>
                <w:rFonts w:cstheme="minorHAnsi"/>
              </w:rPr>
            </w:pPr>
            <w:r w:rsidRPr="0000779B">
              <w:rPr>
                <w:rFonts w:cstheme="minorHAnsi"/>
              </w:rPr>
              <w:t>The course of action expected by an organisation</w:t>
            </w:r>
          </w:p>
        </w:tc>
      </w:tr>
      <w:tr w:rsidR="0000779B" w:rsidRPr="0000779B" w14:paraId="69F6360D" w14:textId="77777777" w:rsidTr="20553DF8">
        <w:trPr>
          <w:trHeight w:val="290"/>
        </w:trPr>
        <w:tc>
          <w:tcPr>
            <w:tcW w:w="3114" w:type="dxa"/>
            <w:noWrap/>
            <w:hideMark/>
          </w:tcPr>
          <w:p w14:paraId="450B9C55" w14:textId="77777777" w:rsidR="0000779B" w:rsidRPr="0000779B" w:rsidRDefault="0000779B" w:rsidP="0000779B">
            <w:pPr>
              <w:jc w:val="left"/>
              <w:rPr>
                <w:rFonts w:cstheme="minorHAnsi"/>
              </w:rPr>
            </w:pPr>
            <w:r w:rsidRPr="0000779B">
              <w:rPr>
                <w:rFonts w:cstheme="minorHAnsi"/>
              </w:rPr>
              <w:t>Provision</w:t>
            </w:r>
          </w:p>
        </w:tc>
        <w:tc>
          <w:tcPr>
            <w:tcW w:w="6623" w:type="dxa"/>
            <w:noWrap/>
            <w:hideMark/>
          </w:tcPr>
          <w:p w14:paraId="69793514" w14:textId="77777777" w:rsidR="0000779B" w:rsidRPr="0000779B" w:rsidRDefault="0000779B" w:rsidP="0000779B">
            <w:pPr>
              <w:jc w:val="left"/>
              <w:rPr>
                <w:rFonts w:cstheme="minorHAnsi"/>
              </w:rPr>
            </w:pPr>
            <w:r w:rsidRPr="0000779B">
              <w:rPr>
                <w:rFonts w:cstheme="minorHAnsi"/>
              </w:rPr>
              <w:t>Tutoring services offered to the schools</w:t>
            </w:r>
          </w:p>
        </w:tc>
      </w:tr>
      <w:tr w:rsidR="0000779B" w:rsidRPr="0000779B" w14:paraId="42D2B1C2" w14:textId="77777777" w:rsidTr="20553DF8">
        <w:trPr>
          <w:trHeight w:val="290"/>
        </w:trPr>
        <w:tc>
          <w:tcPr>
            <w:tcW w:w="3114" w:type="dxa"/>
            <w:noWrap/>
            <w:hideMark/>
          </w:tcPr>
          <w:p w14:paraId="25847F3E" w14:textId="77777777" w:rsidR="0000779B" w:rsidRPr="0000779B" w:rsidRDefault="0000779B" w:rsidP="0000779B">
            <w:pPr>
              <w:jc w:val="left"/>
              <w:rPr>
                <w:rFonts w:cstheme="minorHAnsi"/>
              </w:rPr>
            </w:pPr>
            <w:r w:rsidRPr="0000779B">
              <w:rPr>
                <w:rFonts w:cstheme="minorHAnsi"/>
              </w:rPr>
              <w:t>Pupils</w:t>
            </w:r>
          </w:p>
        </w:tc>
        <w:tc>
          <w:tcPr>
            <w:tcW w:w="6623" w:type="dxa"/>
            <w:noWrap/>
            <w:hideMark/>
          </w:tcPr>
          <w:p w14:paraId="6712444A" w14:textId="77777777" w:rsidR="0000779B" w:rsidRPr="0000779B" w:rsidRDefault="0000779B" w:rsidP="0000779B">
            <w:pPr>
              <w:jc w:val="left"/>
              <w:rPr>
                <w:rFonts w:cstheme="minorHAnsi"/>
              </w:rPr>
            </w:pPr>
            <w:r w:rsidRPr="0000779B">
              <w:rPr>
                <w:rFonts w:cstheme="minorHAnsi"/>
              </w:rPr>
              <w:t>The recipients of the tutoring</w:t>
            </w:r>
          </w:p>
        </w:tc>
      </w:tr>
      <w:tr w:rsidR="0000779B" w:rsidRPr="0000779B" w14:paraId="63547E7E" w14:textId="77777777" w:rsidTr="20553DF8">
        <w:trPr>
          <w:trHeight w:val="290"/>
        </w:trPr>
        <w:tc>
          <w:tcPr>
            <w:tcW w:w="3114" w:type="dxa"/>
            <w:noWrap/>
            <w:hideMark/>
          </w:tcPr>
          <w:p w14:paraId="27FA4861" w14:textId="77777777" w:rsidR="0000779B" w:rsidRPr="0000779B" w:rsidRDefault="0000779B" w:rsidP="0000779B">
            <w:pPr>
              <w:jc w:val="left"/>
              <w:rPr>
                <w:rFonts w:cstheme="minorHAnsi"/>
              </w:rPr>
            </w:pPr>
            <w:r w:rsidRPr="0000779B">
              <w:rPr>
                <w:rFonts w:cstheme="minorHAnsi"/>
              </w:rPr>
              <w:t>Risk Management Plan</w:t>
            </w:r>
          </w:p>
        </w:tc>
        <w:tc>
          <w:tcPr>
            <w:tcW w:w="6623" w:type="dxa"/>
            <w:noWrap/>
            <w:hideMark/>
          </w:tcPr>
          <w:p w14:paraId="47B7701A" w14:textId="77777777" w:rsidR="0000779B" w:rsidRPr="0000779B" w:rsidRDefault="0000779B" w:rsidP="0000779B">
            <w:pPr>
              <w:jc w:val="left"/>
              <w:rPr>
                <w:rFonts w:cstheme="minorHAnsi"/>
              </w:rPr>
            </w:pPr>
            <w:r w:rsidRPr="0000779B">
              <w:rPr>
                <w:rFonts w:cstheme="minorHAnsi"/>
              </w:rPr>
              <w:t>A plan which identifies the actions against the identified risks</w:t>
            </w:r>
          </w:p>
        </w:tc>
      </w:tr>
      <w:tr w:rsidR="0000779B" w:rsidRPr="0000779B" w14:paraId="00730931" w14:textId="77777777" w:rsidTr="20553DF8">
        <w:trPr>
          <w:trHeight w:val="290"/>
        </w:trPr>
        <w:tc>
          <w:tcPr>
            <w:tcW w:w="3114" w:type="dxa"/>
            <w:noWrap/>
            <w:hideMark/>
          </w:tcPr>
          <w:p w14:paraId="3B859AF0" w14:textId="77777777" w:rsidR="0000779B" w:rsidRPr="0000779B" w:rsidRDefault="0000779B" w:rsidP="0000779B">
            <w:pPr>
              <w:jc w:val="left"/>
              <w:rPr>
                <w:rFonts w:cstheme="minorHAnsi"/>
              </w:rPr>
            </w:pPr>
            <w:r w:rsidRPr="0000779B">
              <w:rPr>
                <w:rFonts w:cstheme="minorHAnsi"/>
              </w:rPr>
              <w:t>Risk Register</w:t>
            </w:r>
          </w:p>
        </w:tc>
        <w:tc>
          <w:tcPr>
            <w:tcW w:w="6623" w:type="dxa"/>
            <w:noWrap/>
            <w:hideMark/>
          </w:tcPr>
          <w:p w14:paraId="0F95CA00" w14:textId="77777777" w:rsidR="0000779B" w:rsidRPr="0000779B" w:rsidRDefault="0000779B" w:rsidP="0000779B">
            <w:pPr>
              <w:jc w:val="left"/>
              <w:rPr>
                <w:rFonts w:cstheme="minorHAnsi"/>
              </w:rPr>
            </w:pPr>
            <w:r w:rsidRPr="0000779B">
              <w:rPr>
                <w:rFonts w:cstheme="minorHAnsi"/>
              </w:rPr>
              <w:t>A tool used to manage risk</w:t>
            </w:r>
          </w:p>
        </w:tc>
      </w:tr>
      <w:tr w:rsidR="0000779B" w:rsidRPr="0000779B" w14:paraId="0FDEA132" w14:textId="77777777" w:rsidTr="20553DF8">
        <w:trPr>
          <w:trHeight w:val="290"/>
        </w:trPr>
        <w:tc>
          <w:tcPr>
            <w:tcW w:w="3114" w:type="dxa"/>
            <w:noWrap/>
            <w:hideMark/>
          </w:tcPr>
          <w:p w14:paraId="58345033" w14:textId="77777777" w:rsidR="0000779B" w:rsidRPr="0000779B" w:rsidRDefault="0000779B" w:rsidP="0000779B">
            <w:pPr>
              <w:jc w:val="left"/>
              <w:rPr>
                <w:rFonts w:cstheme="minorHAnsi"/>
              </w:rPr>
            </w:pPr>
            <w:r w:rsidRPr="0000779B">
              <w:rPr>
                <w:rFonts w:cstheme="minorHAnsi"/>
              </w:rPr>
              <w:t>Self-Evaluation</w:t>
            </w:r>
          </w:p>
        </w:tc>
        <w:tc>
          <w:tcPr>
            <w:tcW w:w="6623" w:type="dxa"/>
            <w:noWrap/>
            <w:hideMark/>
          </w:tcPr>
          <w:p w14:paraId="69F5A598" w14:textId="77777777" w:rsidR="0000779B" w:rsidRPr="0000779B" w:rsidRDefault="0000779B" w:rsidP="0000779B">
            <w:pPr>
              <w:jc w:val="left"/>
              <w:rPr>
                <w:rFonts w:cstheme="minorHAnsi"/>
              </w:rPr>
            </w:pPr>
            <w:r w:rsidRPr="0000779B">
              <w:rPr>
                <w:rFonts w:cstheme="minorHAnsi"/>
              </w:rPr>
              <w:t>The process of strategic review by the organisation</w:t>
            </w:r>
          </w:p>
        </w:tc>
      </w:tr>
      <w:tr w:rsidR="0000779B" w:rsidRPr="0000779B" w14:paraId="383616ED" w14:textId="77777777" w:rsidTr="20553DF8">
        <w:trPr>
          <w:trHeight w:val="290"/>
        </w:trPr>
        <w:tc>
          <w:tcPr>
            <w:tcW w:w="3114" w:type="dxa"/>
            <w:noWrap/>
            <w:hideMark/>
          </w:tcPr>
          <w:p w14:paraId="6ADAC0FF" w14:textId="177114F0" w:rsidR="0000779B" w:rsidRPr="0000779B" w:rsidRDefault="0000779B" w:rsidP="0000779B">
            <w:pPr>
              <w:jc w:val="left"/>
              <w:rPr>
                <w:rFonts w:cstheme="minorHAnsi"/>
              </w:rPr>
            </w:pPr>
            <w:r w:rsidRPr="0000779B">
              <w:rPr>
                <w:rFonts w:cstheme="minorHAnsi"/>
              </w:rPr>
              <w:t xml:space="preserve">Single Central </w:t>
            </w:r>
            <w:r w:rsidR="00C272C7">
              <w:rPr>
                <w:rFonts w:cstheme="minorHAnsi"/>
              </w:rPr>
              <w:t>Record (SCR)</w:t>
            </w:r>
          </w:p>
        </w:tc>
        <w:tc>
          <w:tcPr>
            <w:tcW w:w="6623" w:type="dxa"/>
            <w:noWrap/>
            <w:hideMark/>
          </w:tcPr>
          <w:p w14:paraId="652ADB90" w14:textId="519735CF" w:rsidR="0000779B" w:rsidRPr="0000779B" w:rsidRDefault="0000779B" w:rsidP="0000779B">
            <w:pPr>
              <w:jc w:val="left"/>
              <w:rPr>
                <w:rFonts w:cstheme="minorHAnsi"/>
              </w:rPr>
            </w:pPr>
            <w:r w:rsidRPr="0000779B">
              <w:rPr>
                <w:rFonts w:cstheme="minorHAnsi"/>
              </w:rPr>
              <w:t xml:space="preserve">The organisation's central </w:t>
            </w:r>
            <w:r w:rsidR="00C272C7">
              <w:rPr>
                <w:rFonts w:cstheme="minorHAnsi"/>
              </w:rPr>
              <w:t xml:space="preserve">record </w:t>
            </w:r>
            <w:r w:rsidRPr="0000779B">
              <w:rPr>
                <w:rFonts w:cstheme="minorHAnsi"/>
              </w:rPr>
              <w:t xml:space="preserve">for ascertaining a person's suitability to work with pupils. </w:t>
            </w:r>
          </w:p>
        </w:tc>
      </w:tr>
      <w:tr w:rsidR="0000779B" w:rsidRPr="0000779B" w14:paraId="06B26B1E" w14:textId="77777777" w:rsidTr="20553DF8">
        <w:trPr>
          <w:trHeight w:val="290"/>
        </w:trPr>
        <w:tc>
          <w:tcPr>
            <w:tcW w:w="3114" w:type="dxa"/>
            <w:noWrap/>
            <w:hideMark/>
          </w:tcPr>
          <w:p w14:paraId="0E1A665B" w14:textId="77777777" w:rsidR="0000779B" w:rsidRPr="0000779B" w:rsidRDefault="0000779B" w:rsidP="0000779B">
            <w:pPr>
              <w:jc w:val="left"/>
              <w:rPr>
                <w:rFonts w:cstheme="minorHAnsi"/>
              </w:rPr>
            </w:pPr>
            <w:r w:rsidRPr="0000779B">
              <w:rPr>
                <w:rFonts w:cstheme="minorHAnsi"/>
              </w:rPr>
              <w:t>Stakeholders</w:t>
            </w:r>
          </w:p>
        </w:tc>
        <w:tc>
          <w:tcPr>
            <w:tcW w:w="6623" w:type="dxa"/>
            <w:noWrap/>
            <w:hideMark/>
          </w:tcPr>
          <w:p w14:paraId="25D565E3" w14:textId="77777777" w:rsidR="0000779B" w:rsidRPr="0000779B" w:rsidRDefault="0000779B" w:rsidP="0000779B">
            <w:pPr>
              <w:jc w:val="left"/>
              <w:rPr>
                <w:rFonts w:cstheme="minorHAnsi"/>
              </w:rPr>
            </w:pPr>
            <w:r w:rsidRPr="0000779B">
              <w:rPr>
                <w:rFonts w:cstheme="minorHAnsi"/>
              </w:rPr>
              <w:t>Personnel involved with the organisation, school leaders, pupils</w:t>
            </w:r>
          </w:p>
        </w:tc>
      </w:tr>
      <w:tr w:rsidR="0000779B" w:rsidRPr="0000779B" w14:paraId="03EDA631" w14:textId="77777777" w:rsidTr="20553DF8">
        <w:trPr>
          <w:trHeight w:val="290"/>
        </w:trPr>
        <w:tc>
          <w:tcPr>
            <w:tcW w:w="3114" w:type="dxa"/>
            <w:noWrap/>
            <w:hideMark/>
          </w:tcPr>
          <w:p w14:paraId="05C4137A" w14:textId="77777777" w:rsidR="0000779B" w:rsidRPr="0000779B" w:rsidRDefault="0000779B" w:rsidP="0000779B">
            <w:pPr>
              <w:jc w:val="left"/>
              <w:rPr>
                <w:rFonts w:cstheme="minorHAnsi"/>
              </w:rPr>
            </w:pPr>
            <w:r w:rsidRPr="0000779B">
              <w:rPr>
                <w:rFonts w:cstheme="minorHAnsi"/>
              </w:rPr>
              <w:t>Statutory guidance</w:t>
            </w:r>
          </w:p>
        </w:tc>
        <w:tc>
          <w:tcPr>
            <w:tcW w:w="6623" w:type="dxa"/>
            <w:noWrap/>
            <w:hideMark/>
          </w:tcPr>
          <w:p w14:paraId="4E2BDDED" w14:textId="77777777" w:rsidR="0000779B" w:rsidRPr="0000779B" w:rsidRDefault="0000779B" w:rsidP="0000779B">
            <w:pPr>
              <w:jc w:val="left"/>
              <w:rPr>
                <w:rFonts w:cstheme="minorHAnsi"/>
              </w:rPr>
            </w:pPr>
            <w:r w:rsidRPr="0000779B">
              <w:rPr>
                <w:rFonts w:cstheme="minorHAnsi"/>
              </w:rPr>
              <w:t>The guidance required by law</w:t>
            </w:r>
          </w:p>
        </w:tc>
      </w:tr>
      <w:tr w:rsidR="0000779B" w:rsidRPr="0000779B" w14:paraId="4B11DC42" w14:textId="77777777" w:rsidTr="20553DF8">
        <w:trPr>
          <w:trHeight w:val="290"/>
        </w:trPr>
        <w:tc>
          <w:tcPr>
            <w:tcW w:w="3114" w:type="dxa"/>
            <w:noWrap/>
            <w:hideMark/>
          </w:tcPr>
          <w:p w14:paraId="4F0D5827" w14:textId="77777777" w:rsidR="0000779B" w:rsidRPr="0000779B" w:rsidRDefault="0000779B" w:rsidP="0000779B">
            <w:pPr>
              <w:jc w:val="left"/>
              <w:rPr>
                <w:rFonts w:cstheme="minorHAnsi"/>
              </w:rPr>
            </w:pPr>
            <w:r w:rsidRPr="0000779B">
              <w:rPr>
                <w:rFonts w:cstheme="minorHAnsi"/>
              </w:rPr>
              <w:t>Strategy</w:t>
            </w:r>
          </w:p>
        </w:tc>
        <w:tc>
          <w:tcPr>
            <w:tcW w:w="6623" w:type="dxa"/>
            <w:noWrap/>
            <w:hideMark/>
          </w:tcPr>
          <w:p w14:paraId="4DFBAC67" w14:textId="77777777" w:rsidR="0000779B" w:rsidRPr="0000779B" w:rsidRDefault="0000779B" w:rsidP="0000779B">
            <w:pPr>
              <w:jc w:val="left"/>
              <w:rPr>
                <w:rFonts w:cstheme="minorHAnsi"/>
              </w:rPr>
            </w:pPr>
            <w:r w:rsidRPr="0000779B">
              <w:rPr>
                <w:rFonts w:cstheme="minorHAnsi"/>
              </w:rPr>
              <w:t>A plan designed to achieve a long-term goal</w:t>
            </w:r>
          </w:p>
        </w:tc>
      </w:tr>
      <w:tr w:rsidR="0000779B" w:rsidRPr="0000779B" w14:paraId="518BD423" w14:textId="77777777" w:rsidTr="20553DF8">
        <w:trPr>
          <w:trHeight w:val="290"/>
        </w:trPr>
        <w:tc>
          <w:tcPr>
            <w:tcW w:w="3114" w:type="dxa"/>
            <w:noWrap/>
            <w:hideMark/>
          </w:tcPr>
          <w:p w14:paraId="073BBEF3" w14:textId="77777777" w:rsidR="0000779B" w:rsidRPr="0000779B" w:rsidRDefault="0000779B" w:rsidP="0000779B">
            <w:pPr>
              <w:jc w:val="left"/>
              <w:rPr>
                <w:rFonts w:cstheme="minorHAnsi"/>
              </w:rPr>
            </w:pPr>
            <w:r w:rsidRPr="0000779B">
              <w:rPr>
                <w:rFonts w:cstheme="minorHAnsi"/>
              </w:rPr>
              <w:t>TP</w:t>
            </w:r>
          </w:p>
        </w:tc>
        <w:tc>
          <w:tcPr>
            <w:tcW w:w="6623" w:type="dxa"/>
            <w:noWrap/>
            <w:hideMark/>
          </w:tcPr>
          <w:p w14:paraId="1A192421" w14:textId="77777777" w:rsidR="0000779B" w:rsidRPr="0000779B" w:rsidRDefault="0000779B" w:rsidP="0000779B">
            <w:pPr>
              <w:jc w:val="left"/>
              <w:rPr>
                <w:rFonts w:cstheme="minorHAnsi"/>
              </w:rPr>
            </w:pPr>
            <w:r w:rsidRPr="0000779B">
              <w:rPr>
                <w:rFonts w:cstheme="minorHAnsi"/>
              </w:rPr>
              <w:t>Tuition Partner</w:t>
            </w:r>
          </w:p>
        </w:tc>
      </w:tr>
      <w:tr w:rsidR="0000779B" w:rsidRPr="0000779B" w14:paraId="1E015B30" w14:textId="77777777" w:rsidTr="20553DF8">
        <w:trPr>
          <w:trHeight w:val="290"/>
        </w:trPr>
        <w:tc>
          <w:tcPr>
            <w:tcW w:w="3114" w:type="dxa"/>
            <w:noWrap/>
            <w:hideMark/>
          </w:tcPr>
          <w:p w14:paraId="7C562DDC" w14:textId="77777777" w:rsidR="0000779B" w:rsidRPr="0000779B" w:rsidRDefault="0000779B" w:rsidP="0000779B">
            <w:pPr>
              <w:jc w:val="left"/>
              <w:rPr>
                <w:rFonts w:cstheme="minorHAnsi"/>
              </w:rPr>
            </w:pPr>
            <w:r w:rsidRPr="0000779B">
              <w:rPr>
                <w:rFonts w:cstheme="minorHAnsi"/>
              </w:rPr>
              <w:t>Tuition Partners</w:t>
            </w:r>
          </w:p>
        </w:tc>
        <w:tc>
          <w:tcPr>
            <w:tcW w:w="6623" w:type="dxa"/>
            <w:noWrap/>
            <w:hideMark/>
          </w:tcPr>
          <w:p w14:paraId="112A4763" w14:textId="77777777" w:rsidR="0000779B" w:rsidRPr="0000779B" w:rsidRDefault="0000779B" w:rsidP="0000779B">
            <w:pPr>
              <w:jc w:val="left"/>
              <w:rPr>
                <w:rFonts w:cstheme="minorHAnsi"/>
              </w:rPr>
            </w:pPr>
            <w:r w:rsidRPr="0000779B">
              <w:rPr>
                <w:rFonts w:cstheme="minorHAnsi"/>
              </w:rPr>
              <w:t>The organisation once approved to operate within the NTP</w:t>
            </w:r>
          </w:p>
        </w:tc>
      </w:tr>
      <w:tr w:rsidR="0000779B" w:rsidRPr="0000779B" w14:paraId="04235C0F" w14:textId="77777777" w:rsidTr="20553DF8">
        <w:trPr>
          <w:trHeight w:val="290"/>
        </w:trPr>
        <w:tc>
          <w:tcPr>
            <w:tcW w:w="3114" w:type="dxa"/>
            <w:noWrap/>
            <w:hideMark/>
          </w:tcPr>
          <w:p w14:paraId="3513F916" w14:textId="77777777" w:rsidR="0000779B" w:rsidRPr="0000779B" w:rsidRDefault="0000779B" w:rsidP="0000779B">
            <w:pPr>
              <w:jc w:val="left"/>
              <w:rPr>
                <w:rFonts w:cstheme="minorHAnsi"/>
              </w:rPr>
            </w:pPr>
            <w:r w:rsidRPr="0000779B">
              <w:rPr>
                <w:rFonts w:cstheme="minorHAnsi"/>
              </w:rPr>
              <w:lastRenderedPageBreak/>
              <w:t>Values</w:t>
            </w:r>
          </w:p>
        </w:tc>
        <w:tc>
          <w:tcPr>
            <w:tcW w:w="6623" w:type="dxa"/>
            <w:noWrap/>
            <w:hideMark/>
          </w:tcPr>
          <w:p w14:paraId="5A4780C1" w14:textId="77777777" w:rsidR="0000779B" w:rsidRPr="0000779B" w:rsidRDefault="0000779B" w:rsidP="0000779B">
            <w:pPr>
              <w:jc w:val="left"/>
              <w:rPr>
                <w:rFonts w:cstheme="minorHAnsi"/>
              </w:rPr>
            </w:pPr>
            <w:r w:rsidRPr="0000779B">
              <w:rPr>
                <w:rFonts w:cstheme="minorHAnsi"/>
              </w:rPr>
              <w:t>The principles or standards set by the organisation</w:t>
            </w:r>
          </w:p>
        </w:tc>
      </w:tr>
    </w:tbl>
    <w:p w14:paraId="0031EE42" w14:textId="41F9161A" w:rsidR="4FBEC89C" w:rsidRPr="006E5F4A" w:rsidRDefault="4FBEC89C" w:rsidP="006E5F4A">
      <w:pPr>
        <w:rPr>
          <w:b/>
          <w:bCs/>
          <w:sz w:val="28"/>
          <w:szCs w:val="28"/>
        </w:rPr>
      </w:pPr>
    </w:p>
    <w:sectPr w:rsidR="4FBEC89C" w:rsidRPr="006E5F4A" w:rsidSect="009710CA">
      <w:headerReference w:type="default" r:id="rId22"/>
      <w:footerReference w:type="default" r:id="rId23"/>
      <w:headerReference w:type="first" r:id="rId24"/>
      <w:footerReference w:type="first" r:id="rId25"/>
      <w:pgSz w:w="11907" w:h="16840" w:code="9"/>
      <w:pgMar w:top="1580" w:right="1080" w:bottom="1440" w:left="1080" w:header="511" w:footer="1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D0CBA" w14:textId="77777777" w:rsidR="009710CA" w:rsidRDefault="009710CA" w:rsidP="003D63E1">
      <w:r>
        <w:separator/>
      </w:r>
    </w:p>
  </w:endnote>
  <w:endnote w:type="continuationSeparator" w:id="0">
    <w:p w14:paraId="05DC68DF" w14:textId="77777777" w:rsidR="009710CA" w:rsidRDefault="009710CA" w:rsidP="003D63E1">
      <w:r>
        <w:continuationSeparator/>
      </w:r>
    </w:p>
  </w:endnote>
  <w:endnote w:type="continuationNotice" w:id="1">
    <w:p w14:paraId="3E6F17FB" w14:textId="77777777" w:rsidR="009710CA" w:rsidRDefault="009710C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ibal Cooper Hewitt">
    <w:altName w:val="Calibri"/>
    <w:charset w:val="00"/>
    <w:family w:val="auto"/>
    <w:pitch w:val="variable"/>
    <w:sig w:usb0="A000002F" w:usb1="500160FB" w:usb2="0000001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oper Hewitt">
    <w:altName w:val="Cooper Black"/>
    <w:panose1 w:val="00000000000000000000"/>
    <w:charset w:val="4D"/>
    <w:family w:val="auto"/>
    <w:notTrueType/>
    <w:pitch w:val="variable"/>
    <w:sig w:usb0="A000002F" w:usb1="50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AAA38" w14:textId="657ABA76" w:rsidR="00FE6201" w:rsidRPr="00583961" w:rsidRDefault="00DF0810" w:rsidP="00FE6201">
    <w:pPr>
      <w:pStyle w:val="Footer"/>
      <w:ind w:right="-34" w:firstLine="0"/>
      <w:rPr>
        <w:noProof/>
        <w:color w:val="000000" w:themeColor="text1"/>
        <w:sz w:val="16"/>
        <w:szCs w:val="16"/>
      </w:rPr>
    </w:pPr>
    <w:r w:rsidRPr="00DF0810">
      <w:rPr>
        <w:color w:val="002060"/>
        <w:sz w:val="16"/>
        <w:szCs w:val="16"/>
      </w:rPr>
      <w:t>Protect</w:t>
    </w:r>
    <w:r w:rsidR="00FE6201" w:rsidRPr="00583961">
      <w:rPr>
        <w:color w:val="000000" w:themeColor="text1"/>
        <w:sz w:val="16"/>
        <w:szCs w:val="16"/>
      </w:rPr>
      <w:tab/>
    </w:r>
    <w:r w:rsidR="00D63E3A">
      <w:rPr>
        <w:color w:val="000000" w:themeColor="text1"/>
        <w:sz w:val="16"/>
        <w:szCs w:val="16"/>
      </w:rPr>
      <w:t>1 September 2023</w:t>
    </w:r>
    <w:r w:rsidR="00FE6201" w:rsidRPr="00583961">
      <w:rPr>
        <w:color w:val="000000" w:themeColor="text1"/>
        <w:sz w:val="16"/>
        <w:szCs w:val="16"/>
      </w:rPr>
      <w:tab/>
      <w:t xml:space="preserve"> Page </w:t>
    </w:r>
    <w:r w:rsidR="00FE6201" w:rsidRPr="00583961">
      <w:rPr>
        <w:color w:val="000000" w:themeColor="text1"/>
        <w:sz w:val="16"/>
        <w:szCs w:val="16"/>
      </w:rPr>
      <w:fldChar w:fldCharType="begin"/>
    </w:r>
    <w:r w:rsidR="00FE6201" w:rsidRPr="00583961">
      <w:rPr>
        <w:color w:val="000000" w:themeColor="text1"/>
        <w:sz w:val="16"/>
        <w:szCs w:val="16"/>
      </w:rPr>
      <w:instrText xml:space="preserve"> PAGE  \* MERGEFORMAT </w:instrText>
    </w:r>
    <w:r w:rsidR="00FE6201" w:rsidRPr="00583961">
      <w:rPr>
        <w:color w:val="000000" w:themeColor="text1"/>
        <w:sz w:val="16"/>
        <w:szCs w:val="16"/>
      </w:rPr>
      <w:fldChar w:fldCharType="separate"/>
    </w:r>
    <w:r w:rsidR="00F36255">
      <w:rPr>
        <w:noProof/>
        <w:color w:val="000000" w:themeColor="text1"/>
        <w:sz w:val="16"/>
        <w:szCs w:val="16"/>
      </w:rPr>
      <w:t>5</w:t>
    </w:r>
    <w:r w:rsidR="00FE6201" w:rsidRPr="00583961">
      <w:rPr>
        <w:color w:val="000000" w:themeColor="text1"/>
        <w:sz w:val="16"/>
        <w:szCs w:val="16"/>
      </w:rPr>
      <w:fldChar w:fldCharType="end"/>
    </w:r>
    <w:r w:rsidR="00FE6201" w:rsidRPr="00583961">
      <w:rPr>
        <w:color w:val="000000" w:themeColor="text1"/>
        <w:sz w:val="16"/>
        <w:szCs w:val="16"/>
      </w:rPr>
      <w:t xml:space="preserve"> of </w:t>
    </w:r>
    <w:r w:rsidR="00FE6201" w:rsidRPr="00583961">
      <w:rPr>
        <w:color w:val="000000" w:themeColor="text1"/>
        <w:sz w:val="16"/>
        <w:szCs w:val="16"/>
      </w:rPr>
      <w:fldChar w:fldCharType="begin"/>
    </w:r>
    <w:r w:rsidR="00FE6201" w:rsidRPr="00583961">
      <w:rPr>
        <w:color w:val="000000" w:themeColor="text1"/>
        <w:sz w:val="16"/>
        <w:szCs w:val="16"/>
      </w:rPr>
      <w:instrText>NUMPAGES  \* MERGEFORMAT</w:instrText>
    </w:r>
    <w:r w:rsidR="00FE6201" w:rsidRPr="00583961">
      <w:rPr>
        <w:color w:val="000000" w:themeColor="text1"/>
        <w:sz w:val="16"/>
        <w:szCs w:val="16"/>
      </w:rPr>
      <w:fldChar w:fldCharType="separate"/>
    </w:r>
    <w:r w:rsidR="00F36255">
      <w:rPr>
        <w:noProof/>
        <w:color w:val="000000" w:themeColor="text1"/>
        <w:sz w:val="16"/>
        <w:szCs w:val="16"/>
      </w:rPr>
      <w:t>5</w:t>
    </w:r>
    <w:r w:rsidR="00FE6201" w:rsidRPr="00583961">
      <w:rPr>
        <w:noProof/>
        <w:color w:val="000000" w:themeColor="text1"/>
        <w:sz w:val="16"/>
        <w:szCs w:val="16"/>
      </w:rPr>
      <w:fldChar w:fldCharType="end"/>
    </w:r>
  </w:p>
  <w:p w14:paraId="3030F40C" w14:textId="77777777" w:rsidR="00214455" w:rsidRPr="00FD1CB9" w:rsidRDefault="00214455" w:rsidP="002D4DDD">
    <w:pPr>
      <w:pStyle w:val="Footer"/>
      <w:ind w:hanging="42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0144C" w14:textId="77777777" w:rsidR="00FD1CB9" w:rsidRDefault="00FD1CB9" w:rsidP="00585A6B">
    <w:pPr>
      <w:pStyle w:val="Footer"/>
      <w:ind w:hanging="426"/>
    </w:pPr>
    <w:r w:rsidRPr="00FD1CB9">
      <w:rPr>
        <w:noProof/>
        <w:lang w:eastAsia="en-GB"/>
      </w:rPr>
      <mc:AlternateContent>
        <mc:Choice Requires="wps">
          <w:drawing>
            <wp:anchor distT="0" distB="0" distL="114300" distR="114300" simplePos="0" relativeHeight="251658241" behindDoc="1" locked="0" layoutInCell="1" allowOverlap="1" wp14:anchorId="025CD62E" wp14:editId="3E914B2C">
              <wp:simplePos x="0" y="0"/>
              <wp:positionH relativeFrom="column">
                <wp:posOffset>-685800</wp:posOffset>
              </wp:positionH>
              <wp:positionV relativeFrom="paragraph">
                <wp:posOffset>139065</wp:posOffset>
              </wp:positionV>
              <wp:extent cx="7552055" cy="347980"/>
              <wp:effectExtent l="50800" t="25400" r="67945" b="71120"/>
              <wp:wrapNone/>
              <wp:docPr id="2" name="Rectangle 1"/>
              <wp:cNvGraphicFramePr/>
              <a:graphic xmlns:a="http://schemas.openxmlformats.org/drawingml/2006/main">
                <a:graphicData uri="http://schemas.microsoft.com/office/word/2010/wordprocessingShape">
                  <wps:wsp>
                    <wps:cNvSpPr/>
                    <wps:spPr>
                      <a:xfrm>
                        <a:off x="0" y="0"/>
                        <a:ext cx="7552055" cy="347980"/>
                      </a:xfrm>
                      <a:prstGeom prst="rect">
                        <a:avLst/>
                      </a:prstGeom>
                      <a:solidFill>
                        <a:schemeClr val="accent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xmlns:a="http://schemas.openxmlformats.org/drawingml/2006/main">
          <w:pict w14:anchorId="33DEE4CF">
            <v:rect id="Rectangle 1" style="position:absolute;margin-left:-54pt;margin-top:10.95pt;width:594.65pt;height:27.4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6254d [1604]" strokecolor="black [3213]" w14:anchorId="6DD1C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">
              <v:shadow on="t" color="black" opacity="22937f" offset="0,.63889mm" origin=",.5"/>
            </v:rect>
          </w:pict>
        </mc:Fallback>
      </mc:AlternateContent>
    </w:r>
  </w:p>
  <w:p w14:paraId="35174DAD" w14:textId="77777777" w:rsidR="008F40E4" w:rsidRPr="00473E1A" w:rsidRDefault="008F40E4" w:rsidP="00585A6B">
    <w:pPr>
      <w:pStyle w:val="Footer"/>
      <w:ind w:hanging="426"/>
    </w:pPr>
    <w:r w:rsidRPr="00473E1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57269" w14:textId="77777777" w:rsidR="009710CA" w:rsidRDefault="009710CA" w:rsidP="003D63E1">
      <w:r>
        <w:separator/>
      </w:r>
    </w:p>
  </w:footnote>
  <w:footnote w:type="continuationSeparator" w:id="0">
    <w:p w14:paraId="429F7A8C" w14:textId="77777777" w:rsidR="009710CA" w:rsidRDefault="009710CA" w:rsidP="003D63E1">
      <w:r>
        <w:continuationSeparator/>
      </w:r>
    </w:p>
  </w:footnote>
  <w:footnote w:type="continuationNotice" w:id="1">
    <w:p w14:paraId="0DBF77E0" w14:textId="77777777" w:rsidR="009710CA" w:rsidRDefault="009710C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99C0" w14:textId="447B9CA0" w:rsidR="006115FE" w:rsidRDefault="00FD29DC" w:rsidP="00840E3B">
    <w:pPr>
      <w:pStyle w:val="Header"/>
      <w:tabs>
        <w:tab w:val="clear" w:pos="8640"/>
        <w:tab w:val="right" w:pos="9639"/>
      </w:tabs>
      <w:ind w:right="-318"/>
      <w:jc w:val="left"/>
    </w:pPr>
    <w:r>
      <w:rPr>
        <w:lang w:eastAsia="en-GB"/>
      </w:rPr>
      <w:drawing>
        <wp:inline distT="0" distB="0" distL="0" distR="0" wp14:anchorId="0033E3D4" wp14:editId="7118C434">
          <wp:extent cx="2597150" cy="8094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5439" cy="812080"/>
                  </a:xfrm>
                  <a:prstGeom prst="rect">
                    <a:avLst/>
                  </a:prstGeom>
                  <a:noFill/>
                </pic:spPr>
              </pic:pic>
            </a:graphicData>
          </a:graphic>
        </wp:inline>
      </w:drawing>
    </w:r>
    <w:r>
      <w:tab/>
    </w:r>
    <w:r>
      <w:tab/>
    </w:r>
    <w:r w:rsidR="00B85D94">
      <w:t>NTP Guidance</w:t>
    </w:r>
    <w:r w:rsidR="00B85D94" w:rsidRPr="00473E1A">
      <w:t xml:space="preserve"> </w:t>
    </w:r>
    <w:r w:rsidR="00C40922">
      <w:t>Tuition Partners 202</w:t>
    </w:r>
    <w:r w:rsidR="002D5F92">
      <w:t>3</w:t>
    </w:r>
    <w:r w:rsidR="00C40922">
      <w:t>/2</w:t>
    </w:r>
    <w:r w:rsidR="002D5F92">
      <w:t>4</w:t>
    </w:r>
  </w:p>
  <w:p w14:paraId="19CA5323" w14:textId="77777777" w:rsidR="00840E3B" w:rsidRPr="00473E1A" w:rsidRDefault="00840E3B" w:rsidP="00840E3B">
    <w:pPr>
      <w:pStyle w:val="Header"/>
      <w:tabs>
        <w:tab w:val="clear" w:pos="8640"/>
        <w:tab w:val="right" w:pos="9639"/>
      </w:tabs>
      <w:ind w:right="-318"/>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2627E" w14:textId="3A3EFF10" w:rsidR="00A55A0F" w:rsidRDefault="00FB6C62" w:rsidP="00554CA5">
    <w:pPr>
      <w:pStyle w:val="Header"/>
      <w:ind w:hanging="284"/>
      <w:jc w:val="left"/>
    </w:pPr>
    <w:r>
      <w:rPr>
        <w:lang w:eastAsia="en-GB"/>
      </w:rPr>
      <w:drawing>
        <wp:anchor distT="0" distB="0" distL="114300" distR="114300" simplePos="0" relativeHeight="251658240" behindDoc="1" locked="0" layoutInCell="1" allowOverlap="1" wp14:anchorId="7ED6D671" wp14:editId="12ED97FA">
          <wp:simplePos x="0" y="0"/>
          <wp:positionH relativeFrom="column">
            <wp:posOffset>-685800</wp:posOffset>
          </wp:positionH>
          <wp:positionV relativeFrom="paragraph">
            <wp:posOffset>4156710</wp:posOffset>
          </wp:positionV>
          <wp:extent cx="7548136" cy="5157892"/>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stretch>
                    <a:fillRect/>
                  </a:stretch>
                </pic:blipFill>
                <pic:spPr bwMode="auto">
                  <a:xfrm>
                    <a:off x="0" y="0"/>
                    <a:ext cx="7548136" cy="5157892"/>
                  </a:xfrm>
                  <a:prstGeom prst="rect">
                    <a:avLst/>
                  </a:prstGeom>
                  <a:noFill/>
                  <a:ln>
                    <a:noFill/>
                  </a:ln>
                </pic:spPr>
              </pic:pic>
            </a:graphicData>
          </a:graphic>
          <wp14:sizeRelH relativeFrom="page">
            <wp14:pctWidth>0</wp14:pctWidth>
          </wp14:sizeRelH>
          <wp14:sizeRelV relativeFrom="page">
            <wp14:pctHeight>0</wp14:pctHeight>
          </wp14:sizeRelV>
        </wp:anchor>
      </w:drawing>
    </w:r>
    <w:r w:rsidR="00554CA5">
      <w:rPr>
        <w:lang w:eastAsia="en-GB"/>
      </w:rPr>
      <w:drawing>
        <wp:inline distT="0" distB="0" distL="0" distR="0" wp14:anchorId="1DCBD338" wp14:editId="2F72CCFB">
          <wp:extent cx="3950335" cy="1231263"/>
          <wp:effectExtent l="0" t="0" r="0" b="0"/>
          <wp:docPr id="4"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2"/>
                  <a:stretch>
                    <a:fillRect/>
                  </a:stretch>
                </pic:blipFill>
                <pic:spPr>
                  <a:xfrm>
                    <a:off x="0" y="0"/>
                    <a:ext cx="3983472" cy="1241591"/>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oB6bEy3d" int2:invalidationBookmarkName="" int2:hashCode="d3DQTHv7eR58lZ" int2:id="5gTjau9Y">
      <int2:state int2:value="Rejected" int2:type="AugLoop_Acronyms_AcronymsCritique"/>
    </int2:bookmark>
    <int2:bookmark int2:bookmarkName="_Int_05cKKloy" int2:invalidationBookmarkName="" int2:hashCode="SyDlj8g609TV2I" int2:id="9XnsyKej">
      <int2:state int2:value="Rejected" int2:type="AugLoop_Text_Critique"/>
    </int2:bookmark>
    <int2:bookmark int2:bookmarkName="_Int_FEsHBVuf" int2:invalidationBookmarkName="" int2:hashCode="CiuYJ+VIlp5N/h" int2:id="AM9qMhBv">
      <int2:state int2:value="Rejected" int2:type="AugLoop_Text_Critique"/>
    </int2:bookmark>
    <int2:bookmark int2:bookmarkName="_Int_QCZsQsuW" int2:invalidationBookmarkName="" int2:hashCode="YjlPZYBnNJ5LzQ" int2:id="Bmm7fkmx">
      <int2:state int2:value="Rejected" int2:type="AugLoop_Text_Critique"/>
    </int2:bookmark>
    <int2:bookmark int2:bookmarkName="_Int_Jioj0O1r" int2:invalidationBookmarkName="" int2:hashCode="d4ZX/6k2XVJ7ib" int2:id="CkbaYUfi">
      <int2:state int2:value="Rejected" int2:type="AugLoop_Text_Critique"/>
    </int2:bookmark>
    <int2:bookmark int2:bookmarkName="_Int_8POFi0qv" int2:invalidationBookmarkName="" int2:hashCode="g92davQ/jL7gis" int2:id="DwPdEQIv">
      <int2:state int2:value="Rejected" int2:type="AugLoop_Text_Critique"/>
    </int2:bookmark>
    <int2:bookmark int2:bookmarkName="_Int_C53H7tTx" int2:invalidationBookmarkName="" int2:hashCode="LHvxt3eFm3Fkex" int2:id="oB4Yaahf">
      <int2:state int2:value="Rejected" int2:type="AugLoop_Text_Critique"/>
    </int2:bookmark>
    <int2:bookmark int2:bookmarkName="_Int_jX4IFjbT" int2:invalidationBookmarkName="" int2:hashCode="SyDlj8g609TV2I" int2:id="FBFLvdz2">
      <int2:state int2:value="Rejected" int2:type="AugLoop_Text_Critique"/>
    </int2:bookmark>
    <int2:bookmark int2:bookmarkName="_Int_0jda4uNM" int2:invalidationBookmarkName="" int2:hashCode="pIiOCzcfZ0Q49s" int2:id="tt0Ty4eL">
      <int2:state int2:value="Rejected" int2:type="AugLoop_Text_Critique"/>
    </int2:bookmark>
    <int2:bookmark int2:bookmarkName="_Int_N6KyVnPO" int2:invalidationBookmarkName="" int2:hashCode="jy5814SWfWp5q9" int2:id="OolxMBqB">
      <int2:state int2:value="Rejected" int2:type="AugLoop_Text_Critique"/>
    </int2:bookmark>
    <int2:bookmark int2:bookmarkName="_Int_raWJZXyF" int2:invalidationBookmarkName="" int2:hashCode="3LP288qalePFyQ" int2:id="PeWUek83">
      <int2:state int2:value="Rejected" int2:type="AugLoop_Text_Critique"/>
    </int2:bookmark>
    <int2:bookmark int2:bookmarkName="_Int_0ufzbYOm" int2:invalidationBookmarkName="" int2:hashCode="YjlPZYBnNJ5LzQ" int2:id="QtkwUmds">
      <int2:state int2:value="Rejected" int2:type="AugLoop_Text_Critique"/>
    </int2:bookmark>
    <int2:bookmark int2:bookmarkName="_Int_GZ69ZmYG" int2:invalidationBookmarkName="" int2:hashCode="pIiOCzcfZ0Q49s" int2:id="rBBt4wcr">
      <int2:state int2:value="Rejected" int2:type="AugLoop_Text_Critique"/>
    </int2:bookmark>
    <int2:entireDocument int2:id="TbZsWGIq">
      <int2:extLst>
        <oel:ext uri="E302BA01-7950-474C-9AD3-286E660C40A8">
          <int2:similaritySummary int2:version="1" int2:runId="1661934780126" int2:tilesCheckedInThisRun="342" int2:totalNumOfTiles="342" int2:similarityAnnotationCount="3" int2:numWords="4690" int2:numFlaggedWords="49"/>
        </oel:ext>
      </int2:extLst>
    </int2:entireDocument>
  </int2:observations>
  <int2:intelligenceSettings/>
  <int2:onDemandWorkflows>
    <int2:onDemandWorkflow int2:type="SimilarityCheck" int2:paragraphVersions="5B6F9895-7B24528F 633D7C4B-048C6101 48D6463A-77777777 5F50F802-77777777 404755DE-77777777 0BB60A21-0FC7AFF0 61AF5DB7-77777777 1FAB2B7F-77777777 04B05DD7-21E53422 7D0CA525-1F66C6C0 6EAEE78B-77777777 5E277744-77744E7A 59D129EA-77777777 6D487971-5CA4D808 11E02FF5-77777777 69286471-6743F57F 59EF60BC-28BD0666 34525B60-2A0B3C1D 31C455DB-77777777 3BFA595F-0F79F9D2 0E435613-77777777 4849D218-77777777 530DCF97-77777777 53E1AAC5-77777777 13613C62-77777777 145635E6-77777777 2F3FC1CB-77777777 0D1B9AA0-43240108 4CB8DACC-00FD9B1B 52D0930C-412FFB2F 6806D40B-77777777 5A484645-40BEDA29 74C431B4-77777777 0FAF47C5-7F9EB4E6 73FA158A-47BD8B85 5C193389-77777777 4DDAF7E5-6D72A0DA 6464DFF6-77777777 0CF0BD0F-77777777 0A919004-77777777 0D4E9956-77777777 1B5D2E58-77777777 652B3284-6B0ED3C4 3D5F5AAB-333CD3C3 453DCD4A-77777777 6EF979D4-77777777 6F9CE363-10852D89 695FF4DD-21C2C161 1D13CED9-61127DB7 7278CAF6-77777777 61884AEA-50C365FE 1515ED5E-77777777 44AEEEDD-08DFBDC5 060E77CB-0D22E00B 7416629C-23436E31 19D1FFE6-6691A308 6581C328-0B386299 5A023396-070BE168 0D945FE2-77777777 78DF61B1-2181D9FC 0F5DA706-010D6A83 43DC3387-1BBF3557 116E1A7B-442E57A8 326AD7B4-77777777 47E1E277-77777777 707F7237-77777777 617E8716-1765D43D 2C76B806-388BEAEC 6D6AAD24-067CB576 358FD072-6A84B88C 7A2B98A5-49694FD2 09237DC2-77777777 488367C6-77777777 04D7DE5B-77777777 6879F39E-0D74445D 2983D4D5-77777777 3168FAE4-77777777 4188C074-586B9B10 364BEA26-77777777 725441F8-77777777 2573AF3F-5D611E4E 6216C9F1-77777777 1F4E1C63-77777777 12A3C2C8-77777777 2F742AB4-2EA659D5 16971023-5F07456F 3C52D2E6-77777777 3AB1B6D6-77777777 655E2BC6-6E5B2BF1 7BF80080-77777777 2ACEDC47-48AA0698 69C41121-77777777 5CE56A3B-77777777 68293C7D-2ABD28C4 24175D63-77777777 089FCF3D-77777777 75DDFA4C-16BC5793 5FD83D14-77777777 05AC11B2-77777777 352F7C95-799FFACB 79CB2C54-678C794F 0270884F-77777777 3229E07E-77777777 09A71F2F-77777777 18386404-31F11B0A 4661A6EC-77777777 2B4D91CA-77777777 59DEB4FE-77777777 4FD26078-5EA82CB8 54CBC085-77777777 183F2BD9-77777777 4A81DCC7-77777777 72FF99ED-77777777 52C11EEB-5B7A3569 55CC0718-5F458BEC 4B423603-77777777 1892CCA6-76C28008 4059018E-5FC92A45 5CE353F4-235B6583 169CB446-7BF598BF 0DA67105-70DD759B 2427E30E-0E1F310F 54D89166-77777777 6D62DD3B-610FFE2E 7E32A795-0FD29469 412895C7-4F7E5947 19C20FF5-7C82CE12 6BD82E0A-77777777 3E19ABF5-34A07E16 4642378C-284E220B 053349FB-6A3004F7 5704B82E-21AC96D1 2AE6D0FA-7D28D07A 524F046F-1E307986 7343EE4D-2472668F 3477445F-77777777 3E3E3310-30AB3E06 2814E36F-77777777 33FAFA6F-5042BEDC 2227FEA4-60AE47FA 7E8C283D-7A65E995 5F6C3E14-0CF9892D 5B1DB96C-18649EB5 33EA233A-77777777 34B1B8B1-068B9545 492E105F-331980DB 13973233-77777777 5F4B180A-2E6C8E44 0CC48019-55BD87AD 53E9F269-1B5319C8 32767379-6FEDE9AE 42BA8CA8-77777777 5BF53B06-567E34C0 2C37217A-77777777 729FF37C-43528AB0 54992919-0914397E 0F9B8EDE-422608CB 7B0BFF69-3C647984 396D4B19-1E883857 3FF50B13-68B91FA1 6D000E13-77777777 41ED7575-6F64117E 6955A098-3628E01F 7326AE15-77777777 5FF2E971-2D5D6634 121A3E02-77777777 6BF51B6D-1281CCB5 02D62F08-12815ABA 2048632C-3761703E 423F7F70-1722BF7E 0F4D0698-77777777 6E2ACFE6-77777777 394D8ED4-2776B00F 4C0B317E-77777777 1AEA39A1-34AC1892 4E9DE83F-77777777 0BB88698-13B8493C 245C8D1F-77777777 20A2FFC1-0741B4C4 5B5DA9EA-165155AC 1CB7167D-4EFBFC02 6773D868-33FFB3C4 7EE3011B-639BF81E 4D661FEC-1E5F6D6B 4541A568-7798B2C5 7EBDF927-77777777 33F79468-2CCC341C 54F03FCF-7C44261E 27B06540-45914366 1EAAB65A-77777777 02848322-7B2F5680 40D534DA-77777777 23B21276-20B80C39 4CE6283F-261241FB 30607CF0-21951F4F 4C6FE3BB-330F8669 18C9AF11-7853F3D5 12A958F1-68D65AB1 0FE34189-77777777 6B3604E9-77777777 6EF294EF-4A70FA10 76C9080A-77777777 4371785D-44301387 6C97B53E-77137297 59D9BDF2-7106DF01 7284AB99-77777777 0C80B0DA-18D1033E 3EF75F85-77777777 319D66F2-333EF84F 45E6BADC-4D52EF24 09DE884C-67AE52BC 76A3C6AD-34D7AA05 2157AEBA-77777777 5E8AF27A-174B9D89 5469DDB3-77777777 7847F177-0BD872E2 046C58C9-2F291EA1 5ECE68D3-4EAD4E3B 7FC16163-0BD7D07E 7660AB0B-26A5BDC8 0B3407DD-1773AFC2 1C07709C-63CE53A2 4E8A4E73-4B1C6DA8 12BCB69F-77777777 30C59F00-13001535 5024D367-77777777 190D01A8-24867820 3E4DCDDC-76190C65 06AA114F-77777777 4A61F6AB-0B9300B3 1A470A8C-7871F10C 753CB1B4-77777777 2E6C1E18-5A06BD54 706B4E97-21A4616E 2289685F-0C6E9B6E 2F7F94FD-77777777 4CE902BE-2A52BE8E 6C3B0B16-77777777 22B39563-589B18B9 3860076F-784293AC 3BF6D033-51105456 74F3304F-283525E9 6C49125D-1DFEADFA 369BCA41-6951C3A8 58947366-00CBE418 6FEAA1D6-38900322 1DE8B8E4-2A63E8EA 6A280CB5-77777777 66F0524A-38BA9D0F 02315682-77777777 708DD020-7F7D9021 488C9658-77777777 4A9AC763-42D83E82 15F1192C-0A108A1F 5394BC93-53929AE9 4C79B4D4-320DABD5 3A70161A-77777777 6C9369A9-415BE642 4A83CA64-4C20407F 4E8A8C35-680A8C3B 1741E291-77777777 37C672F3-4CFFAE05 18979FF5-77777777 6187C596-2FD395C3 0DE7E7A1-30A39BA7 023B9C87-20E92D51 36E6F8D2-77777777 179F4A65-27B373A7 32B4D49B-77777777 7E35ADB0-39069FB5 273E36A3-780C6ECD 0325C856-4DBA6019 5E3C5EB0-0CAEA373 01AFFF83-0C77099B 74B7D927-3668B76D 56AF50B4-070D3D36 41C38F97-4F827FD0 08676A9B-75D9C5F4 372BD416-77777777 27741BBF-04733ADA 2C593A5E-77777777 156126CB-20081FD1 5BBE5FE2-6DC6E5BC 0C308B84-2ED042F1 6A00A882-144202EB 57186876-27229EAD 5F2ABDD4-7F474B17 7565A283-1944EA5D 7ED7CED2-43F0B2D8 5BF93EA9-29394BE7 7785068E-2381A3C6 52382BF9-2F9925D4 2080A31C-77777777 42543B9D-77777777 4FFBC121-5B8EB169 082CE862-2168FBF2 3DDB9F77-77777777 2D8163FC-77777777 1B66A391-77777777 79098405-77777777 7D1AA541-3180C1CA 0242AF1F-77777777 5344D928-77777777 134BA369-77777777 57C8AF63-77777777 48FD444D-77777777 1A325C6F-77777777 1910BDAE-49A5A667 5B5AE6E7-77777777 32498E42-77777777 4AE34FD8-77777777 0D7AF175-77777777 408DBCC4-77777777 55F83CC5-77777777 2F402F74-77777777 76643EF9-77777777 40CA2E7A-77777777 4C693F78-24D5FFFC 3D283F95-77777777 4C1C04AE-77777777 2DA8190E-77777777 69EC60F9-3D69DC55 2C512186-77777777 628E4B2D-77777777 3F7FEF31-1C4D7500 0EDAEDF2-77777777 5F6F525C-77777777 4CB7798C-77777777 70BD9432-77777777 35BEDFCE-77777777 769CA38C-77777777 30186991-77777777 723B1729-0FFB2072 3F762CC3-77777777 33A01CFE-77777777 609D3F28-77777777 2085022F-77777777 359D47E7-5C496766 29B18A9C-0B8CDA3F 1AA8FC3C-77777777 5FE13F38-77777777 36EC553A-77777777 5F4334BD-77777777 304B17FE-77777777 593E77F0-77777777 4BE4433D-2BA7A3AA 0E07D614-2A87B687 6A37D289-3AAA8FA1 2C410B17-34CB5010 13D64E59-1A899C62 23C04787-71FA2090 35DD7983-3728DC9E 1A42FE1B-77777777 7963108B-7AE77313 384ED5AE-77777777 78DDB6BF-3F0184C2 78E39163-77777777 5A33CD6A-77777777 0E2FB323-77777777 687E8EBE-043AABA7 5A36FEBE-78D6197D 0AD79233-3E1EFA3C 0B105378-4D57A648 0C5EEB21-12D0C327 306EFDDF-02AF36C4 2D0E2649-0134EF9B 12DF82EF-252E33FC 23AEB815-11964C76 00D8CC62-77777777 47B6B38E-4EF68097 70FC1A46-65D697DB 1288DE70-23CE292F 27CA393E-44713ABE 1402CF1A-77777777 4ACFC82D-0B33BC21 203F34E0-20853842 33DC36A3-63EF80A9 171BADEC-02E4BA15 57AF7C7A-77777777 1BEBFD2B-56462303 475C2A92-22DD883A 35D9F59C-196F1C2A 05B041F5-5734F3A5 55DF1723-1F0743A6 6A879053-5AFC5753 6DB8AE98-392034D8 610EF361-527DF3F4 159BBB50-23B6C5C6 17678B3B-0FDF7835 7F4A114F-77777777 11131B65-4560A319 41DB9C08-77777777 117D55FD-77777777 10588176-77777777 2E6B4856-77777777 64C2D51F-6901CEF7 2176E3D9-25588561 690FD0A6-77777777 64C29210-112A2501 7C332AD9-77777777 3F38397C-77777777 5B21E5D9-77777777 7D180C9B-5E5E85BE 6B3DB552-3A67AE9F 71F31576-77777777 646B06E8-5B6B2BC8 21E87DC9-77777777 7CEAFAEF-2D0F71D6 581173BA-77777777 6283EB22-20DB69D8 642510A1-77777777 31405DBB-702130E4 0DF412D8-445D82E7 6CA840AD-5273BD4C 02331A5E-5640941C 39B4BADA-77777777 5DD3AA90-77777777 6054FA39-77777777 160E1C1A-77777777 08A6D562-77777777 5E1AEF1E-77777777 7DFFABAE-02FAD014 1E6A1552-77777777 479BFD9E-77777777 12D2FE9C-6D25362B 1D4B2AEE-77777777 644093DA-77777777 5C360FFE-77777777 4B325F97-11A7E0ED 108F0816-1259B52A 6C9A9BDF-5A9C8090 36B46B1C-020F3F28 2D07E7EF-77777777 3B284D67-438EA177 4B5E7280-77777777 4F431D8B-77777777 28585CF2-77777777 13467C04-77777777 51D40768-77777777 1A8154AF-77777777 7597E252-09FF197C 37F819FD-77777777 48FF5143-26D2C13D 310913B0-77777777 2541C9AB-4EAD06EE 2E4614A7-77777777 736D603B-77777777 659DF5FD-77777777 2AB793DF-77777777 19E9A8DC-05CD7077 62E393D9-77777777 0B15F72C-0C26A204 6061D9AF-25B8670B 44964E82-77777777 41F1C5F9-77777777 5248014E-6DC5D237 13CF326A-04524AA0 60128464-4501E261 06ADA94D-340F69A3 4DE80F82-0B49E5D3 2E069DED-77777777 4EE55045-49E8BC58 132352B5-77777777 2FDDA038-6D98EDBA 61DA77A5-4C3AB9EA 2C1800A6-54B0F19D 7ECE2A94-3A0DCE70 5622AEA1-77777777 0B923CD8-6D2776D0 0434E298-77777777 7BE59690-77777777 31CE1F1B-77777777 5700E804-77777777 58D1C422-77777777 025E2EA9-77777777 7230C8DB-6A2A392A 549673FE-77777777 2AECC08D-77777777 3ABA3B1F-77777777 157AE2F0-77777777 2660E063-77777777 6D8D0F94-77777777 579B83E5-6B7C2C62 041FCE06-4BB01698 532F69E3-7757DF28 5CFDFBA9-77777777 6ED98A44-77777777 2A9A4771-77777777 7BB393E3-77777777 333D6380-62E0F747 551EFF0A-77777777 212AFECC-77777777 097D9BA0-77777777 3B3B6840-77777777 711B30EB-77777777 3B30A720-77777777 548844ED-77777777 0AC90AD2-77777777 5DB0E225-3FFE72D0 65E086B2-77777777 1701669A-2E18BEA4 78B0CAC1-5B90D30E 390DF2D3-77777777 39C86C8A-77777777 28166919-11589932 107DD812-77777777 4BBF26FE-74B4549E 3A8642D8-77777777 50AEE802-6F196747 575570F9-77777777 2FAB43D5-2E0AF8BB 4F3FC8EC-77777777 07F49B7C-45980994 1B7659E3-77777777 67EF1360-04F0BDF2 523A6958-77777777 388FFB04-6FF2D855 4B12CA76-77777777 6C9970E1-1A37264C 3509B8F5-77777777 59168DB6-7FB7977D 0636445B-6300031A 3A9215FA-47882777 1CC3CE88-77777777 0FCB67B9-735CB726 0956E9F8-77777777 07789834-3C2E7441 64A38545-77777777 2285F70B-77777777 5E3A3EED-77777777 3ECA474E-086322C9 4E9DAF48-4257BCB6 007D285E-77777777 18FB4749-46EB2284 49E855D8-6C156409 738EBCA7-48642306 6AC4FCA3-77777777 47F34529-4A33F75E 42A539AF-65CB8C03 4F6099C0-76F79127 1EF2627E-77777777 2C0AAA38-482728C8 3030F40C-77777777 0300144C-77777777 35174DAD-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626007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5ED6A2"/>
    <w:multiLevelType w:val="hybridMultilevel"/>
    <w:tmpl w:val="7ACA0EFC"/>
    <w:lvl w:ilvl="0" w:tplc="2AA462D0">
      <w:start w:val="1"/>
      <w:numFmt w:val="bullet"/>
      <w:lvlText w:val=""/>
      <w:lvlJc w:val="left"/>
      <w:pPr>
        <w:ind w:left="360" w:hanging="360"/>
      </w:pPr>
      <w:rPr>
        <w:rFonts w:ascii="Symbol" w:hAnsi="Symbol" w:hint="default"/>
      </w:rPr>
    </w:lvl>
    <w:lvl w:ilvl="1" w:tplc="62607822">
      <w:start w:val="1"/>
      <w:numFmt w:val="bullet"/>
      <w:lvlText w:val="o"/>
      <w:lvlJc w:val="left"/>
      <w:pPr>
        <w:ind w:left="1080" w:hanging="360"/>
      </w:pPr>
      <w:rPr>
        <w:rFonts w:ascii="Courier New" w:hAnsi="Courier New" w:hint="default"/>
      </w:rPr>
    </w:lvl>
    <w:lvl w:ilvl="2" w:tplc="3E6C1192">
      <w:start w:val="1"/>
      <w:numFmt w:val="bullet"/>
      <w:lvlText w:val=""/>
      <w:lvlJc w:val="left"/>
      <w:pPr>
        <w:ind w:left="1800" w:hanging="360"/>
      </w:pPr>
      <w:rPr>
        <w:rFonts w:ascii="Wingdings" w:hAnsi="Wingdings" w:hint="default"/>
      </w:rPr>
    </w:lvl>
    <w:lvl w:ilvl="3" w:tplc="6DFCCE22">
      <w:start w:val="1"/>
      <w:numFmt w:val="bullet"/>
      <w:lvlText w:val=""/>
      <w:lvlJc w:val="left"/>
      <w:pPr>
        <w:ind w:left="2520" w:hanging="360"/>
      </w:pPr>
      <w:rPr>
        <w:rFonts w:ascii="Symbol" w:hAnsi="Symbol" w:hint="default"/>
      </w:rPr>
    </w:lvl>
    <w:lvl w:ilvl="4" w:tplc="785CDA6A">
      <w:start w:val="1"/>
      <w:numFmt w:val="bullet"/>
      <w:lvlText w:val="o"/>
      <w:lvlJc w:val="left"/>
      <w:pPr>
        <w:ind w:left="3240" w:hanging="360"/>
      </w:pPr>
      <w:rPr>
        <w:rFonts w:ascii="Courier New" w:hAnsi="Courier New" w:hint="default"/>
      </w:rPr>
    </w:lvl>
    <w:lvl w:ilvl="5" w:tplc="91107D28">
      <w:start w:val="1"/>
      <w:numFmt w:val="bullet"/>
      <w:lvlText w:val=""/>
      <w:lvlJc w:val="left"/>
      <w:pPr>
        <w:ind w:left="3960" w:hanging="360"/>
      </w:pPr>
      <w:rPr>
        <w:rFonts w:ascii="Wingdings" w:hAnsi="Wingdings" w:hint="default"/>
      </w:rPr>
    </w:lvl>
    <w:lvl w:ilvl="6" w:tplc="F6C8E330">
      <w:start w:val="1"/>
      <w:numFmt w:val="bullet"/>
      <w:lvlText w:val=""/>
      <w:lvlJc w:val="left"/>
      <w:pPr>
        <w:ind w:left="4680" w:hanging="360"/>
      </w:pPr>
      <w:rPr>
        <w:rFonts w:ascii="Symbol" w:hAnsi="Symbol" w:hint="default"/>
      </w:rPr>
    </w:lvl>
    <w:lvl w:ilvl="7" w:tplc="3B70AE02">
      <w:start w:val="1"/>
      <w:numFmt w:val="bullet"/>
      <w:lvlText w:val="o"/>
      <w:lvlJc w:val="left"/>
      <w:pPr>
        <w:ind w:left="5400" w:hanging="360"/>
      </w:pPr>
      <w:rPr>
        <w:rFonts w:ascii="Courier New" w:hAnsi="Courier New" w:hint="default"/>
      </w:rPr>
    </w:lvl>
    <w:lvl w:ilvl="8" w:tplc="FAA8A466">
      <w:start w:val="1"/>
      <w:numFmt w:val="bullet"/>
      <w:lvlText w:val=""/>
      <w:lvlJc w:val="left"/>
      <w:pPr>
        <w:ind w:left="6120" w:hanging="360"/>
      </w:pPr>
      <w:rPr>
        <w:rFonts w:ascii="Wingdings" w:hAnsi="Wingdings" w:hint="default"/>
      </w:rPr>
    </w:lvl>
  </w:abstractNum>
  <w:abstractNum w:abstractNumId="2" w15:restartNumberingAfterBreak="0">
    <w:nsid w:val="00D260C5"/>
    <w:multiLevelType w:val="hybridMultilevel"/>
    <w:tmpl w:val="FFFFFFFF"/>
    <w:lvl w:ilvl="0" w:tplc="EBD4DB04">
      <w:start w:val="1"/>
      <w:numFmt w:val="bullet"/>
      <w:lvlText w:val=""/>
      <w:lvlJc w:val="left"/>
      <w:pPr>
        <w:ind w:left="720" w:hanging="360"/>
      </w:pPr>
      <w:rPr>
        <w:rFonts w:ascii="Symbol" w:hAnsi="Symbol" w:hint="default"/>
      </w:rPr>
    </w:lvl>
    <w:lvl w:ilvl="1" w:tplc="A358F2E8">
      <w:start w:val="1"/>
      <w:numFmt w:val="bullet"/>
      <w:lvlText w:val="o"/>
      <w:lvlJc w:val="left"/>
      <w:pPr>
        <w:ind w:left="1440" w:hanging="360"/>
      </w:pPr>
      <w:rPr>
        <w:rFonts w:ascii="Courier New" w:hAnsi="Courier New" w:hint="default"/>
      </w:rPr>
    </w:lvl>
    <w:lvl w:ilvl="2" w:tplc="346EC060">
      <w:start w:val="1"/>
      <w:numFmt w:val="bullet"/>
      <w:lvlText w:val=""/>
      <w:lvlJc w:val="left"/>
      <w:pPr>
        <w:ind w:left="2160" w:hanging="360"/>
      </w:pPr>
      <w:rPr>
        <w:rFonts w:ascii="Wingdings" w:hAnsi="Wingdings" w:hint="default"/>
      </w:rPr>
    </w:lvl>
    <w:lvl w:ilvl="3" w:tplc="A4C46FAC">
      <w:start w:val="1"/>
      <w:numFmt w:val="bullet"/>
      <w:lvlText w:val=""/>
      <w:lvlJc w:val="left"/>
      <w:pPr>
        <w:ind w:left="2880" w:hanging="360"/>
      </w:pPr>
      <w:rPr>
        <w:rFonts w:ascii="Symbol" w:hAnsi="Symbol" w:hint="default"/>
      </w:rPr>
    </w:lvl>
    <w:lvl w:ilvl="4" w:tplc="8AFC675A">
      <w:start w:val="1"/>
      <w:numFmt w:val="bullet"/>
      <w:lvlText w:val="o"/>
      <w:lvlJc w:val="left"/>
      <w:pPr>
        <w:ind w:left="3600" w:hanging="360"/>
      </w:pPr>
      <w:rPr>
        <w:rFonts w:ascii="Courier New" w:hAnsi="Courier New" w:hint="default"/>
      </w:rPr>
    </w:lvl>
    <w:lvl w:ilvl="5" w:tplc="476AF93C">
      <w:start w:val="1"/>
      <w:numFmt w:val="bullet"/>
      <w:lvlText w:val=""/>
      <w:lvlJc w:val="left"/>
      <w:pPr>
        <w:ind w:left="4320" w:hanging="360"/>
      </w:pPr>
      <w:rPr>
        <w:rFonts w:ascii="Wingdings" w:hAnsi="Wingdings" w:hint="default"/>
      </w:rPr>
    </w:lvl>
    <w:lvl w:ilvl="6" w:tplc="38AEF3A6">
      <w:start w:val="1"/>
      <w:numFmt w:val="bullet"/>
      <w:lvlText w:val=""/>
      <w:lvlJc w:val="left"/>
      <w:pPr>
        <w:ind w:left="5040" w:hanging="360"/>
      </w:pPr>
      <w:rPr>
        <w:rFonts w:ascii="Symbol" w:hAnsi="Symbol" w:hint="default"/>
      </w:rPr>
    </w:lvl>
    <w:lvl w:ilvl="7" w:tplc="CA2C753C">
      <w:start w:val="1"/>
      <w:numFmt w:val="bullet"/>
      <w:lvlText w:val="o"/>
      <w:lvlJc w:val="left"/>
      <w:pPr>
        <w:ind w:left="5760" w:hanging="360"/>
      </w:pPr>
      <w:rPr>
        <w:rFonts w:ascii="Courier New" w:hAnsi="Courier New" w:hint="default"/>
      </w:rPr>
    </w:lvl>
    <w:lvl w:ilvl="8" w:tplc="1E761420">
      <w:start w:val="1"/>
      <w:numFmt w:val="bullet"/>
      <w:lvlText w:val=""/>
      <w:lvlJc w:val="left"/>
      <w:pPr>
        <w:ind w:left="6480" w:hanging="360"/>
      </w:pPr>
      <w:rPr>
        <w:rFonts w:ascii="Wingdings" w:hAnsi="Wingdings" w:hint="default"/>
      </w:rPr>
    </w:lvl>
  </w:abstractNum>
  <w:abstractNum w:abstractNumId="3" w15:restartNumberingAfterBreak="0">
    <w:nsid w:val="04D874C5"/>
    <w:multiLevelType w:val="hybridMultilevel"/>
    <w:tmpl w:val="C8422A56"/>
    <w:lvl w:ilvl="0" w:tplc="0CB27E04">
      <w:start w:val="1"/>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75C7707"/>
    <w:multiLevelType w:val="hybridMultilevel"/>
    <w:tmpl w:val="29D4F520"/>
    <w:lvl w:ilvl="0" w:tplc="08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07BB433C"/>
    <w:multiLevelType w:val="hybridMultilevel"/>
    <w:tmpl w:val="344C9774"/>
    <w:lvl w:ilvl="0" w:tplc="08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0962310A"/>
    <w:multiLevelType w:val="hybridMultilevel"/>
    <w:tmpl w:val="2B7EE3A2"/>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D076FE"/>
    <w:multiLevelType w:val="hybridMultilevel"/>
    <w:tmpl w:val="6C6CC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E167F7"/>
    <w:multiLevelType w:val="hybridMultilevel"/>
    <w:tmpl w:val="1DA23DDC"/>
    <w:lvl w:ilvl="0" w:tplc="FFFFFFFF">
      <w:start w:val="1"/>
      <w:numFmt w:val="bullet"/>
      <w:lvlText w:val="-"/>
      <w:lvlJc w:val="left"/>
      <w:pPr>
        <w:ind w:left="1080" w:hanging="360"/>
      </w:pPr>
      <w:rPr>
        <w:rFonts w:ascii="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0D1F09A6"/>
    <w:multiLevelType w:val="hybridMultilevel"/>
    <w:tmpl w:val="223CE3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DEB3E9E"/>
    <w:multiLevelType w:val="hybridMultilevel"/>
    <w:tmpl w:val="DAFED838"/>
    <w:lvl w:ilvl="0" w:tplc="841C8622">
      <w:start w:val="1"/>
      <w:numFmt w:val="bullet"/>
      <w:lvlText w:val=""/>
      <w:lvlJc w:val="left"/>
      <w:pPr>
        <w:ind w:left="1080" w:hanging="360"/>
      </w:pPr>
      <w:rPr>
        <w:rFonts w:ascii="Symbol" w:hAnsi="Symbol" w:hint="default"/>
      </w:rPr>
    </w:lvl>
    <w:lvl w:ilvl="1" w:tplc="2F843DA4">
      <w:start w:val="1"/>
      <w:numFmt w:val="bullet"/>
      <w:lvlText w:val="o"/>
      <w:lvlJc w:val="left"/>
      <w:pPr>
        <w:ind w:left="1800" w:hanging="360"/>
      </w:pPr>
      <w:rPr>
        <w:rFonts w:ascii="Courier New" w:hAnsi="Courier New" w:hint="default"/>
      </w:rPr>
    </w:lvl>
    <w:lvl w:ilvl="2" w:tplc="49525DC4">
      <w:start w:val="1"/>
      <w:numFmt w:val="bullet"/>
      <w:lvlText w:val=""/>
      <w:lvlJc w:val="left"/>
      <w:pPr>
        <w:ind w:left="2520" w:hanging="360"/>
      </w:pPr>
      <w:rPr>
        <w:rFonts w:ascii="Wingdings" w:hAnsi="Wingdings" w:hint="default"/>
      </w:rPr>
    </w:lvl>
    <w:lvl w:ilvl="3" w:tplc="940AC502">
      <w:start w:val="1"/>
      <w:numFmt w:val="bullet"/>
      <w:lvlText w:val=""/>
      <w:lvlJc w:val="left"/>
      <w:pPr>
        <w:ind w:left="3240" w:hanging="360"/>
      </w:pPr>
      <w:rPr>
        <w:rFonts w:ascii="Symbol" w:hAnsi="Symbol" w:hint="default"/>
      </w:rPr>
    </w:lvl>
    <w:lvl w:ilvl="4" w:tplc="924E4134">
      <w:start w:val="1"/>
      <w:numFmt w:val="bullet"/>
      <w:lvlText w:val="o"/>
      <w:lvlJc w:val="left"/>
      <w:pPr>
        <w:ind w:left="3960" w:hanging="360"/>
      </w:pPr>
      <w:rPr>
        <w:rFonts w:ascii="Courier New" w:hAnsi="Courier New" w:hint="default"/>
      </w:rPr>
    </w:lvl>
    <w:lvl w:ilvl="5" w:tplc="C6DC83E2">
      <w:start w:val="1"/>
      <w:numFmt w:val="bullet"/>
      <w:lvlText w:val=""/>
      <w:lvlJc w:val="left"/>
      <w:pPr>
        <w:ind w:left="4680" w:hanging="360"/>
      </w:pPr>
      <w:rPr>
        <w:rFonts w:ascii="Wingdings" w:hAnsi="Wingdings" w:hint="default"/>
      </w:rPr>
    </w:lvl>
    <w:lvl w:ilvl="6" w:tplc="08CAA6AC">
      <w:start w:val="1"/>
      <w:numFmt w:val="bullet"/>
      <w:lvlText w:val=""/>
      <w:lvlJc w:val="left"/>
      <w:pPr>
        <w:ind w:left="5400" w:hanging="360"/>
      </w:pPr>
      <w:rPr>
        <w:rFonts w:ascii="Symbol" w:hAnsi="Symbol" w:hint="default"/>
      </w:rPr>
    </w:lvl>
    <w:lvl w:ilvl="7" w:tplc="864EF13C">
      <w:start w:val="1"/>
      <w:numFmt w:val="bullet"/>
      <w:lvlText w:val="o"/>
      <w:lvlJc w:val="left"/>
      <w:pPr>
        <w:ind w:left="6120" w:hanging="360"/>
      </w:pPr>
      <w:rPr>
        <w:rFonts w:ascii="Courier New" w:hAnsi="Courier New" w:hint="default"/>
      </w:rPr>
    </w:lvl>
    <w:lvl w:ilvl="8" w:tplc="1884DDE6">
      <w:start w:val="1"/>
      <w:numFmt w:val="bullet"/>
      <w:lvlText w:val=""/>
      <w:lvlJc w:val="left"/>
      <w:pPr>
        <w:ind w:left="6840" w:hanging="360"/>
      </w:pPr>
      <w:rPr>
        <w:rFonts w:ascii="Wingdings" w:hAnsi="Wingdings" w:hint="default"/>
      </w:rPr>
    </w:lvl>
  </w:abstractNum>
  <w:abstractNum w:abstractNumId="11" w15:restartNumberingAfterBreak="0">
    <w:nsid w:val="0FA84B05"/>
    <w:multiLevelType w:val="hybridMultilevel"/>
    <w:tmpl w:val="880010B0"/>
    <w:lvl w:ilvl="0" w:tplc="FFFFFFFF">
      <w:start w:val="1"/>
      <w:numFmt w:val="bullet"/>
      <w:lvlText w:val=""/>
      <w:lvlJc w:val="left"/>
      <w:pPr>
        <w:ind w:left="180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 w15:restartNumberingAfterBreak="0">
    <w:nsid w:val="131246C1"/>
    <w:multiLevelType w:val="hybridMultilevel"/>
    <w:tmpl w:val="FFFFFFFF"/>
    <w:lvl w:ilvl="0" w:tplc="9976BAFA">
      <w:start w:val="1"/>
      <w:numFmt w:val="bullet"/>
      <w:lvlText w:val=""/>
      <w:lvlJc w:val="left"/>
      <w:pPr>
        <w:ind w:left="720" w:hanging="360"/>
      </w:pPr>
      <w:rPr>
        <w:rFonts w:ascii="Symbol" w:hAnsi="Symbol" w:hint="default"/>
      </w:rPr>
    </w:lvl>
    <w:lvl w:ilvl="1" w:tplc="8488F80C">
      <w:start w:val="1"/>
      <w:numFmt w:val="bullet"/>
      <w:lvlText w:val="·"/>
      <w:lvlJc w:val="left"/>
      <w:pPr>
        <w:ind w:left="1440" w:hanging="360"/>
      </w:pPr>
      <w:rPr>
        <w:rFonts w:ascii="Symbol" w:hAnsi="Symbol" w:hint="default"/>
      </w:rPr>
    </w:lvl>
    <w:lvl w:ilvl="2" w:tplc="6B3C4622">
      <w:start w:val="1"/>
      <w:numFmt w:val="bullet"/>
      <w:lvlText w:val=""/>
      <w:lvlJc w:val="left"/>
      <w:pPr>
        <w:ind w:left="2160" w:hanging="360"/>
      </w:pPr>
      <w:rPr>
        <w:rFonts w:ascii="Wingdings" w:hAnsi="Wingdings" w:hint="default"/>
      </w:rPr>
    </w:lvl>
    <w:lvl w:ilvl="3" w:tplc="EDEE5382">
      <w:start w:val="1"/>
      <w:numFmt w:val="bullet"/>
      <w:lvlText w:val=""/>
      <w:lvlJc w:val="left"/>
      <w:pPr>
        <w:ind w:left="2880" w:hanging="360"/>
      </w:pPr>
      <w:rPr>
        <w:rFonts w:ascii="Symbol" w:hAnsi="Symbol" w:hint="default"/>
      </w:rPr>
    </w:lvl>
    <w:lvl w:ilvl="4" w:tplc="37285D58">
      <w:start w:val="1"/>
      <w:numFmt w:val="bullet"/>
      <w:lvlText w:val="o"/>
      <w:lvlJc w:val="left"/>
      <w:pPr>
        <w:ind w:left="3600" w:hanging="360"/>
      </w:pPr>
      <w:rPr>
        <w:rFonts w:ascii="Courier New" w:hAnsi="Courier New" w:hint="default"/>
      </w:rPr>
    </w:lvl>
    <w:lvl w:ilvl="5" w:tplc="51DA80AE">
      <w:start w:val="1"/>
      <w:numFmt w:val="bullet"/>
      <w:lvlText w:val=""/>
      <w:lvlJc w:val="left"/>
      <w:pPr>
        <w:ind w:left="4320" w:hanging="360"/>
      </w:pPr>
      <w:rPr>
        <w:rFonts w:ascii="Wingdings" w:hAnsi="Wingdings" w:hint="default"/>
      </w:rPr>
    </w:lvl>
    <w:lvl w:ilvl="6" w:tplc="1D92AB8A">
      <w:start w:val="1"/>
      <w:numFmt w:val="bullet"/>
      <w:lvlText w:val=""/>
      <w:lvlJc w:val="left"/>
      <w:pPr>
        <w:ind w:left="5040" w:hanging="360"/>
      </w:pPr>
      <w:rPr>
        <w:rFonts w:ascii="Symbol" w:hAnsi="Symbol" w:hint="default"/>
      </w:rPr>
    </w:lvl>
    <w:lvl w:ilvl="7" w:tplc="4FB66BD8">
      <w:start w:val="1"/>
      <w:numFmt w:val="bullet"/>
      <w:lvlText w:val="o"/>
      <w:lvlJc w:val="left"/>
      <w:pPr>
        <w:ind w:left="5760" w:hanging="360"/>
      </w:pPr>
      <w:rPr>
        <w:rFonts w:ascii="Courier New" w:hAnsi="Courier New" w:hint="default"/>
      </w:rPr>
    </w:lvl>
    <w:lvl w:ilvl="8" w:tplc="ABA20F42">
      <w:start w:val="1"/>
      <w:numFmt w:val="bullet"/>
      <w:lvlText w:val=""/>
      <w:lvlJc w:val="left"/>
      <w:pPr>
        <w:ind w:left="6480" w:hanging="360"/>
      </w:pPr>
      <w:rPr>
        <w:rFonts w:ascii="Wingdings" w:hAnsi="Wingdings" w:hint="default"/>
      </w:rPr>
    </w:lvl>
  </w:abstractNum>
  <w:abstractNum w:abstractNumId="13" w15:restartNumberingAfterBreak="0">
    <w:nsid w:val="131D6831"/>
    <w:multiLevelType w:val="hybridMultilevel"/>
    <w:tmpl w:val="E8B62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E95080"/>
    <w:multiLevelType w:val="hybridMultilevel"/>
    <w:tmpl w:val="FD36CDC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4A14D3"/>
    <w:multiLevelType w:val="multilevel"/>
    <w:tmpl w:val="5032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641CB7"/>
    <w:multiLevelType w:val="hybridMultilevel"/>
    <w:tmpl w:val="81A62762"/>
    <w:lvl w:ilvl="0" w:tplc="4BAC78F0">
      <w:start w:val="1"/>
      <w:numFmt w:val="bullet"/>
      <w:lvlRestart w:val="0"/>
      <w:pStyle w:val="DeptBullets"/>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7710505"/>
    <w:multiLevelType w:val="hybridMultilevel"/>
    <w:tmpl w:val="7AE8B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801AFD"/>
    <w:multiLevelType w:val="hybridMultilevel"/>
    <w:tmpl w:val="76F4CFB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FA8416"/>
    <w:multiLevelType w:val="hybridMultilevel"/>
    <w:tmpl w:val="3536E7A2"/>
    <w:lvl w:ilvl="0" w:tplc="E49A9B2C">
      <w:start w:val="1"/>
      <w:numFmt w:val="bullet"/>
      <w:lvlText w:val=""/>
      <w:lvlJc w:val="left"/>
      <w:pPr>
        <w:ind w:left="720" w:hanging="360"/>
      </w:pPr>
      <w:rPr>
        <w:rFonts w:ascii="Symbol" w:hAnsi="Symbol" w:hint="default"/>
      </w:rPr>
    </w:lvl>
    <w:lvl w:ilvl="1" w:tplc="6D1A1624">
      <w:start w:val="1"/>
      <w:numFmt w:val="bullet"/>
      <w:lvlText w:val="o"/>
      <w:lvlJc w:val="left"/>
      <w:pPr>
        <w:ind w:left="1440" w:hanging="360"/>
      </w:pPr>
      <w:rPr>
        <w:rFonts w:ascii="Courier New" w:hAnsi="Courier New" w:hint="default"/>
      </w:rPr>
    </w:lvl>
    <w:lvl w:ilvl="2" w:tplc="AE2674CA">
      <w:start w:val="1"/>
      <w:numFmt w:val="bullet"/>
      <w:lvlText w:val=""/>
      <w:lvlJc w:val="left"/>
      <w:pPr>
        <w:ind w:left="2160" w:hanging="360"/>
      </w:pPr>
      <w:rPr>
        <w:rFonts w:ascii="Wingdings" w:hAnsi="Wingdings" w:hint="default"/>
      </w:rPr>
    </w:lvl>
    <w:lvl w:ilvl="3" w:tplc="060C4E20">
      <w:start w:val="1"/>
      <w:numFmt w:val="bullet"/>
      <w:lvlText w:val=""/>
      <w:lvlJc w:val="left"/>
      <w:pPr>
        <w:ind w:left="2880" w:hanging="360"/>
      </w:pPr>
      <w:rPr>
        <w:rFonts w:ascii="Symbol" w:hAnsi="Symbol" w:hint="default"/>
      </w:rPr>
    </w:lvl>
    <w:lvl w:ilvl="4" w:tplc="AA8061CA">
      <w:start w:val="1"/>
      <w:numFmt w:val="bullet"/>
      <w:lvlText w:val="o"/>
      <w:lvlJc w:val="left"/>
      <w:pPr>
        <w:ind w:left="3600" w:hanging="360"/>
      </w:pPr>
      <w:rPr>
        <w:rFonts w:ascii="Courier New" w:hAnsi="Courier New" w:hint="default"/>
      </w:rPr>
    </w:lvl>
    <w:lvl w:ilvl="5" w:tplc="149CF972">
      <w:start w:val="1"/>
      <w:numFmt w:val="bullet"/>
      <w:lvlText w:val=""/>
      <w:lvlJc w:val="left"/>
      <w:pPr>
        <w:ind w:left="4320" w:hanging="360"/>
      </w:pPr>
      <w:rPr>
        <w:rFonts w:ascii="Wingdings" w:hAnsi="Wingdings" w:hint="default"/>
      </w:rPr>
    </w:lvl>
    <w:lvl w:ilvl="6" w:tplc="3C1C4D32">
      <w:start w:val="1"/>
      <w:numFmt w:val="bullet"/>
      <w:lvlText w:val=""/>
      <w:lvlJc w:val="left"/>
      <w:pPr>
        <w:ind w:left="5040" w:hanging="360"/>
      </w:pPr>
      <w:rPr>
        <w:rFonts w:ascii="Symbol" w:hAnsi="Symbol" w:hint="default"/>
      </w:rPr>
    </w:lvl>
    <w:lvl w:ilvl="7" w:tplc="07E4F75C">
      <w:start w:val="1"/>
      <w:numFmt w:val="bullet"/>
      <w:lvlText w:val="o"/>
      <w:lvlJc w:val="left"/>
      <w:pPr>
        <w:ind w:left="5760" w:hanging="360"/>
      </w:pPr>
      <w:rPr>
        <w:rFonts w:ascii="Courier New" w:hAnsi="Courier New" w:hint="default"/>
      </w:rPr>
    </w:lvl>
    <w:lvl w:ilvl="8" w:tplc="4EF8D44A">
      <w:start w:val="1"/>
      <w:numFmt w:val="bullet"/>
      <w:lvlText w:val=""/>
      <w:lvlJc w:val="left"/>
      <w:pPr>
        <w:ind w:left="6480" w:hanging="360"/>
      </w:pPr>
      <w:rPr>
        <w:rFonts w:ascii="Wingdings" w:hAnsi="Wingdings" w:hint="default"/>
      </w:rPr>
    </w:lvl>
  </w:abstractNum>
  <w:abstractNum w:abstractNumId="20" w15:restartNumberingAfterBreak="0">
    <w:nsid w:val="1C270B5C"/>
    <w:multiLevelType w:val="hybridMultilevel"/>
    <w:tmpl w:val="FFFFFFFF"/>
    <w:lvl w:ilvl="0" w:tplc="93BCFC90">
      <w:start w:val="1"/>
      <w:numFmt w:val="bullet"/>
      <w:lvlText w:val=""/>
      <w:lvlJc w:val="left"/>
      <w:pPr>
        <w:ind w:left="720" w:hanging="360"/>
      </w:pPr>
      <w:rPr>
        <w:rFonts w:ascii="Symbol" w:hAnsi="Symbol" w:hint="default"/>
      </w:rPr>
    </w:lvl>
    <w:lvl w:ilvl="1" w:tplc="CBE0F3F4">
      <w:start w:val="1"/>
      <w:numFmt w:val="bullet"/>
      <w:lvlText w:val="o"/>
      <w:lvlJc w:val="left"/>
      <w:pPr>
        <w:ind w:left="1440" w:hanging="360"/>
      </w:pPr>
      <w:rPr>
        <w:rFonts w:ascii="Courier New" w:hAnsi="Courier New" w:hint="default"/>
      </w:rPr>
    </w:lvl>
    <w:lvl w:ilvl="2" w:tplc="7BE80A38">
      <w:start w:val="1"/>
      <w:numFmt w:val="bullet"/>
      <w:lvlText w:val=""/>
      <w:lvlJc w:val="left"/>
      <w:pPr>
        <w:ind w:left="2160" w:hanging="360"/>
      </w:pPr>
      <w:rPr>
        <w:rFonts w:ascii="Wingdings" w:hAnsi="Wingdings" w:hint="default"/>
      </w:rPr>
    </w:lvl>
    <w:lvl w:ilvl="3" w:tplc="53787612">
      <w:start w:val="1"/>
      <w:numFmt w:val="bullet"/>
      <w:lvlText w:val=""/>
      <w:lvlJc w:val="left"/>
      <w:pPr>
        <w:ind w:left="2880" w:hanging="360"/>
      </w:pPr>
      <w:rPr>
        <w:rFonts w:ascii="Symbol" w:hAnsi="Symbol" w:hint="default"/>
      </w:rPr>
    </w:lvl>
    <w:lvl w:ilvl="4" w:tplc="18A2707A">
      <w:start w:val="1"/>
      <w:numFmt w:val="bullet"/>
      <w:lvlText w:val="o"/>
      <w:lvlJc w:val="left"/>
      <w:pPr>
        <w:ind w:left="3600" w:hanging="360"/>
      </w:pPr>
      <w:rPr>
        <w:rFonts w:ascii="Courier New" w:hAnsi="Courier New" w:hint="default"/>
      </w:rPr>
    </w:lvl>
    <w:lvl w:ilvl="5" w:tplc="944A8136">
      <w:start w:val="1"/>
      <w:numFmt w:val="bullet"/>
      <w:lvlText w:val=""/>
      <w:lvlJc w:val="left"/>
      <w:pPr>
        <w:ind w:left="4320" w:hanging="360"/>
      </w:pPr>
      <w:rPr>
        <w:rFonts w:ascii="Wingdings" w:hAnsi="Wingdings" w:hint="default"/>
      </w:rPr>
    </w:lvl>
    <w:lvl w:ilvl="6" w:tplc="74626C20">
      <w:start w:val="1"/>
      <w:numFmt w:val="bullet"/>
      <w:lvlText w:val=""/>
      <w:lvlJc w:val="left"/>
      <w:pPr>
        <w:ind w:left="5040" w:hanging="360"/>
      </w:pPr>
      <w:rPr>
        <w:rFonts w:ascii="Symbol" w:hAnsi="Symbol" w:hint="default"/>
      </w:rPr>
    </w:lvl>
    <w:lvl w:ilvl="7" w:tplc="80000558">
      <w:start w:val="1"/>
      <w:numFmt w:val="bullet"/>
      <w:lvlText w:val="o"/>
      <w:lvlJc w:val="left"/>
      <w:pPr>
        <w:ind w:left="5760" w:hanging="360"/>
      </w:pPr>
      <w:rPr>
        <w:rFonts w:ascii="Courier New" w:hAnsi="Courier New" w:hint="default"/>
      </w:rPr>
    </w:lvl>
    <w:lvl w:ilvl="8" w:tplc="7746469A">
      <w:start w:val="1"/>
      <w:numFmt w:val="bullet"/>
      <w:lvlText w:val=""/>
      <w:lvlJc w:val="left"/>
      <w:pPr>
        <w:ind w:left="6480" w:hanging="360"/>
      </w:pPr>
      <w:rPr>
        <w:rFonts w:ascii="Wingdings" w:hAnsi="Wingdings" w:hint="default"/>
      </w:rPr>
    </w:lvl>
  </w:abstractNum>
  <w:abstractNum w:abstractNumId="21" w15:restartNumberingAfterBreak="0">
    <w:nsid w:val="1F26F9E9"/>
    <w:multiLevelType w:val="hybridMultilevel"/>
    <w:tmpl w:val="FFFFFFFF"/>
    <w:lvl w:ilvl="0" w:tplc="72A0CA9A">
      <w:start w:val="1"/>
      <w:numFmt w:val="bullet"/>
      <w:lvlText w:val=""/>
      <w:lvlJc w:val="left"/>
      <w:pPr>
        <w:ind w:left="720" w:hanging="360"/>
      </w:pPr>
      <w:rPr>
        <w:rFonts w:ascii="Symbol" w:hAnsi="Symbol" w:hint="default"/>
      </w:rPr>
    </w:lvl>
    <w:lvl w:ilvl="1" w:tplc="0BDA0454">
      <w:start w:val="1"/>
      <w:numFmt w:val="bullet"/>
      <w:lvlText w:val="·"/>
      <w:lvlJc w:val="left"/>
      <w:pPr>
        <w:ind w:left="1440" w:hanging="360"/>
      </w:pPr>
      <w:rPr>
        <w:rFonts w:ascii="Symbol" w:hAnsi="Symbol" w:hint="default"/>
      </w:rPr>
    </w:lvl>
    <w:lvl w:ilvl="2" w:tplc="60F87766">
      <w:start w:val="1"/>
      <w:numFmt w:val="bullet"/>
      <w:lvlText w:val=""/>
      <w:lvlJc w:val="left"/>
      <w:pPr>
        <w:ind w:left="2160" w:hanging="360"/>
      </w:pPr>
      <w:rPr>
        <w:rFonts w:ascii="Wingdings" w:hAnsi="Wingdings" w:hint="default"/>
      </w:rPr>
    </w:lvl>
    <w:lvl w:ilvl="3" w:tplc="1BEC88D8">
      <w:start w:val="1"/>
      <w:numFmt w:val="bullet"/>
      <w:lvlText w:val=""/>
      <w:lvlJc w:val="left"/>
      <w:pPr>
        <w:ind w:left="2880" w:hanging="360"/>
      </w:pPr>
      <w:rPr>
        <w:rFonts w:ascii="Symbol" w:hAnsi="Symbol" w:hint="default"/>
      </w:rPr>
    </w:lvl>
    <w:lvl w:ilvl="4" w:tplc="5E904BCC">
      <w:start w:val="1"/>
      <w:numFmt w:val="bullet"/>
      <w:lvlText w:val="o"/>
      <w:lvlJc w:val="left"/>
      <w:pPr>
        <w:ind w:left="3600" w:hanging="360"/>
      </w:pPr>
      <w:rPr>
        <w:rFonts w:ascii="Courier New" w:hAnsi="Courier New" w:hint="default"/>
      </w:rPr>
    </w:lvl>
    <w:lvl w:ilvl="5" w:tplc="42809CE2">
      <w:start w:val="1"/>
      <w:numFmt w:val="bullet"/>
      <w:lvlText w:val=""/>
      <w:lvlJc w:val="left"/>
      <w:pPr>
        <w:ind w:left="4320" w:hanging="360"/>
      </w:pPr>
      <w:rPr>
        <w:rFonts w:ascii="Wingdings" w:hAnsi="Wingdings" w:hint="default"/>
      </w:rPr>
    </w:lvl>
    <w:lvl w:ilvl="6" w:tplc="FA5EB184">
      <w:start w:val="1"/>
      <w:numFmt w:val="bullet"/>
      <w:lvlText w:val=""/>
      <w:lvlJc w:val="left"/>
      <w:pPr>
        <w:ind w:left="5040" w:hanging="360"/>
      </w:pPr>
      <w:rPr>
        <w:rFonts w:ascii="Symbol" w:hAnsi="Symbol" w:hint="default"/>
      </w:rPr>
    </w:lvl>
    <w:lvl w:ilvl="7" w:tplc="A27E6F42">
      <w:start w:val="1"/>
      <w:numFmt w:val="bullet"/>
      <w:lvlText w:val="o"/>
      <w:lvlJc w:val="left"/>
      <w:pPr>
        <w:ind w:left="5760" w:hanging="360"/>
      </w:pPr>
      <w:rPr>
        <w:rFonts w:ascii="Courier New" w:hAnsi="Courier New" w:hint="default"/>
      </w:rPr>
    </w:lvl>
    <w:lvl w:ilvl="8" w:tplc="B628CCFE">
      <w:start w:val="1"/>
      <w:numFmt w:val="bullet"/>
      <w:lvlText w:val=""/>
      <w:lvlJc w:val="left"/>
      <w:pPr>
        <w:ind w:left="6480" w:hanging="360"/>
      </w:pPr>
      <w:rPr>
        <w:rFonts w:ascii="Wingdings" w:hAnsi="Wingdings" w:hint="default"/>
      </w:rPr>
    </w:lvl>
  </w:abstractNum>
  <w:abstractNum w:abstractNumId="22" w15:restartNumberingAfterBreak="0">
    <w:nsid w:val="21D34400"/>
    <w:multiLevelType w:val="hybridMultilevel"/>
    <w:tmpl w:val="FAFAD41C"/>
    <w:lvl w:ilvl="0" w:tplc="08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24603D5C"/>
    <w:multiLevelType w:val="hybridMultilevel"/>
    <w:tmpl w:val="B2C0EA5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46F6DBA"/>
    <w:multiLevelType w:val="hybridMultilevel"/>
    <w:tmpl w:val="477A89DE"/>
    <w:lvl w:ilvl="0" w:tplc="FFFFFFFF">
      <w:start w:val="1"/>
      <w:numFmt w:val="decimal"/>
      <w:lvlText w:val="%1."/>
      <w:lvlJc w:val="left"/>
      <w:pPr>
        <w:ind w:left="720" w:hanging="360"/>
      </w:pPr>
    </w:lvl>
    <w:lvl w:ilvl="1" w:tplc="08090001">
      <w:start w:val="1"/>
      <w:numFmt w:val="bullet"/>
      <w:lvlText w:val=""/>
      <w:lvlJc w:val="left"/>
      <w:pPr>
        <w:ind w:left="180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2A233A6D"/>
    <w:multiLevelType w:val="multilevel"/>
    <w:tmpl w:val="5FE4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B68A68D"/>
    <w:multiLevelType w:val="hybridMultilevel"/>
    <w:tmpl w:val="E834B98E"/>
    <w:lvl w:ilvl="0" w:tplc="075EEF9E">
      <w:start w:val="1"/>
      <w:numFmt w:val="bullet"/>
      <w:lvlText w:val=""/>
      <w:lvlJc w:val="left"/>
      <w:pPr>
        <w:ind w:left="360" w:hanging="360"/>
      </w:pPr>
      <w:rPr>
        <w:rFonts w:ascii="Symbol" w:hAnsi="Symbol" w:hint="default"/>
      </w:rPr>
    </w:lvl>
    <w:lvl w:ilvl="1" w:tplc="1680AB64">
      <w:start w:val="1"/>
      <w:numFmt w:val="bullet"/>
      <w:lvlText w:val="o"/>
      <w:lvlJc w:val="left"/>
      <w:pPr>
        <w:ind w:left="1080" w:hanging="360"/>
      </w:pPr>
      <w:rPr>
        <w:rFonts w:ascii="Courier New" w:hAnsi="Courier New" w:hint="default"/>
      </w:rPr>
    </w:lvl>
    <w:lvl w:ilvl="2" w:tplc="99F02C6A">
      <w:start w:val="1"/>
      <w:numFmt w:val="bullet"/>
      <w:lvlText w:val=""/>
      <w:lvlJc w:val="left"/>
      <w:pPr>
        <w:ind w:left="1800" w:hanging="360"/>
      </w:pPr>
      <w:rPr>
        <w:rFonts w:ascii="Wingdings" w:hAnsi="Wingdings" w:hint="default"/>
      </w:rPr>
    </w:lvl>
    <w:lvl w:ilvl="3" w:tplc="3260D7E8">
      <w:start w:val="1"/>
      <w:numFmt w:val="bullet"/>
      <w:lvlText w:val=""/>
      <w:lvlJc w:val="left"/>
      <w:pPr>
        <w:ind w:left="2520" w:hanging="360"/>
      </w:pPr>
      <w:rPr>
        <w:rFonts w:ascii="Symbol" w:hAnsi="Symbol" w:hint="default"/>
      </w:rPr>
    </w:lvl>
    <w:lvl w:ilvl="4" w:tplc="602AAD3C">
      <w:start w:val="1"/>
      <w:numFmt w:val="bullet"/>
      <w:lvlText w:val="o"/>
      <w:lvlJc w:val="left"/>
      <w:pPr>
        <w:ind w:left="3240" w:hanging="360"/>
      </w:pPr>
      <w:rPr>
        <w:rFonts w:ascii="Courier New" w:hAnsi="Courier New" w:hint="default"/>
      </w:rPr>
    </w:lvl>
    <w:lvl w:ilvl="5" w:tplc="70F60FD4">
      <w:start w:val="1"/>
      <w:numFmt w:val="bullet"/>
      <w:lvlText w:val=""/>
      <w:lvlJc w:val="left"/>
      <w:pPr>
        <w:ind w:left="3960" w:hanging="360"/>
      </w:pPr>
      <w:rPr>
        <w:rFonts w:ascii="Wingdings" w:hAnsi="Wingdings" w:hint="default"/>
      </w:rPr>
    </w:lvl>
    <w:lvl w:ilvl="6" w:tplc="92543060">
      <w:start w:val="1"/>
      <w:numFmt w:val="bullet"/>
      <w:lvlText w:val=""/>
      <w:lvlJc w:val="left"/>
      <w:pPr>
        <w:ind w:left="4680" w:hanging="360"/>
      </w:pPr>
      <w:rPr>
        <w:rFonts w:ascii="Symbol" w:hAnsi="Symbol" w:hint="default"/>
      </w:rPr>
    </w:lvl>
    <w:lvl w:ilvl="7" w:tplc="2DD4934C">
      <w:start w:val="1"/>
      <w:numFmt w:val="bullet"/>
      <w:lvlText w:val="o"/>
      <w:lvlJc w:val="left"/>
      <w:pPr>
        <w:ind w:left="5400" w:hanging="360"/>
      </w:pPr>
      <w:rPr>
        <w:rFonts w:ascii="Courier New" w:hAnsi="Courier New" w:hint="default"/>
      </w:rPr>
    </w:lvl>
    <w:lvl w:ilvl="8" w:tplc="642EBB9C">
      <w:start w:val="1"/>
      <w:numFmt w:val="bullet"/>
      <w:lvlText w:val=""/>
      <w:lvlJc w:val="left"/>
      <w:pPr>
        <w:ind w:left="6120" w:hanging="360"/>
      </w:pPr>
      <w:rPr>
        <w:rFonts w:ascii="Wingdings" w:hAnsi="Wingdings" w:hint="default"/>
      </w:rPr>
    </w:lvl>
  </w:abstractNum>
  <w:abstractNum w:abstractNumId="27" w15:restartNumberingAfterBreak="0">
    <w:nsid w:val="318B58BB"/>
    <w:multiLevelType w:val="hybridMultilevel"/>
    <w:tmpl w:val="6A1641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34184051"/>
    <w:multiLevelType w:val="hybridMultilevel"/>
    <w:tmpl w:val="54604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464121B"/>
    <w:multiLevelType w:val="hybridMultilevel"/>
    <w:tmpl w:val="7D26A982"/>
    <w:lvl w:ilvl="0" w:tplc="08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15:restartNumberingAfterBreak="0">
    <w:nsid w:val="35165CC9"/>
    <w:multiLevelType w:val="hybridMultilevel"/>
    <w:tmpl w:val="B6DED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AD3202"/>
    <w:multiLevelType w:val="hybridMultilevel"/>
    <w:tmpl w:val="6B925DC8"/>
    <w:lvl w:ilvl="0" w:tplc="FFFFFFFF">
      <w:start w:val="1"/>
      <w:numFmt w:val="bullet"/>
      <w:lvlText w:val=""/>
      <w:lvlJc w:val="left"/>
      <w:pPr>
        <w:ind w:left="720" w:hanging="360"/>
      </w:pPr>
      <w:rPr>
        <w:rFonts w:ascii="Symbol" w:hAnsi="Symbol" w:hint="default"/>
      </w:rPr>
    </w:lvl>
    <w:lvl w:ilvl="1" w:tplc="5516A2D8">
      <w:start w:val="1"/>
      <w:numFmt w:val="bullet"/>
      <w:lvlText w:val="o"/>
      <w:lvlJc w:val="left"/>
      <w:pPr>
        <w:ind w:left="1440" w:hanging="360"/>
      </w:pPr>
      <w:rPr>
        <w:rFonts w:ascii="Courier New" w:hAnsi="Courier New" w:hint="default"/>
      </w:rPr>
    </w:lvl>
    <w:lvl w:ilvl="2" w:tplc="DD84B02C">
      <w:start w:val="1"/>
      <w:numFmt w:val="bullet"/>
      <w:lvlText w:val=""/>
      <w:lvlJc w:val="left"/>
      <w:pPr>
        <w:ind w:left="2160" w:hanging="360"/>
      </w:pPr>
      <w:rPr>
        <w:rFonts w:ascii="Wingdings" w:hAnsi="Wingdings" w:hint="default"/>
      </w:rPr>
    </w:lvl>
    <w:lvl w:ilvl="3" w:tplc="02421C06">
      <w:start w:val="1"/>
      <w:numFmt w:val="bullet"/>
      <w:lvlText w:val=""/>
      <w:lvlJc w:val="left"/>
      <w:pPr>
        <w:ind w:left="2880" w:hanging="360"/>
      </w:pPr>
      <w:rPr>
        <w:rFonts w:ascii="Symbol" w:hAnsi="Symbol" w:hint="default"/>
      </w:rPr>
    </w:lvl>
    <w:lvl w:ilvl="4" w:tplc="91DE6C26">
      <w:start w:val="1"/>
      <w:numFmt w:val="bullet"/>
      <w:lvlText w:val="o"/>
      <w:lvlJc w:val="left"/>
      <w:pPr>
        <w:ind w:left="3600" w:hanging="360"/>
      </w:pPr>
      <w:rPr>
        <w:rFonts w:ascii="Courier New" w:hAnsi="Courier New" w:hint="default"/>
      </w:rPr>
    </w:lvl>
    <w:lvl w:ilvl="5" w:tplc="5B148EC8">
      <w:start w:val="1"/>
      <w:numFmt w:val="bullet"/>
      <w:lvlText w:val=""/>
      <w:lvlJc w:val="left"/>
      <w:pPr>
        <w:ind w:left="4320" w:hanging="360"/>
      </w:pPr>
      <w:rPr>
        <w:rFonts w:ascii="Wingdings" w:hAnsi="Wingdings" w:hint="default"/>
      </w:rPr>
    </w:lvl>
    <w:lvl w:ilvl="6" w:tplc="17FC988E">
      <w:start w:val="1"/>
      <w:numFmt w:val="bullet"/>
      <w:lvlText w:val=""/>
      <w:lvlJc w:val="left"/>
      <w:pPr>
        <w:ind w:left="5040" w:hanging="360"/>
      </w:pPr>
      <w:rPr>
        <w:rFonts w:ascii="Symbol" w:hAnsi="Symbol" w:hint="default"/>
      </w:rPr>
    </w:lvl>
    <w:lvl w:ilvl="7" w:tplc="FD30CF5A">
      <w:start w:val="1"/>
      <w:numFmt w:val="bullet"/>
      <w:lvlText w:val="o"/>
      <w:lvlJc w:val="left"/>
      <w:pPr>
        <w:ind w:left="5760" w:hanging="360"/>
      </w:pPr>
      <w:rPr>
        <w:rFonts w:ascii="Courier New" w:hAnsi="Courier New" w:hint="default"/>
      </w:rPr>
    </w:lvl>
    <w:lvl w:ilvl="8" w:tplc="3856C996">
      <w:start w:val="1"/>
      <w:numFmt w:val="bullet"/>
      <w:lvlText w:val=""/>
      <w:lvlJc w:val="left"/>
      <w:pPr>
        <w:ind w:left="6480" w:hanging="360"/>
      </w:pPr>
      <w:rPr>
        <w:rFonts w:ascii="Wingdings" w:hAnsi="Wingdings" w:hint="default"/>
      </w:rPr>
    </w:lvl>
  </w:abstractNum>
  <w:abstractNum w:abstractNumId="32" w15:restartNumberingAfterBreak="0">
    <w:nsid w:val="3BDA66D5"/>
    <w:multiLevelType w:val="hybridMultilevel"/>
    <w:tmpl w:val="ED4623DE"/>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DDA08B0"/>
    <w:multiLevelType w:val="hybridMultilevel"/>
    <w:tmpl w:val="3C8C551E"/>
    <w:lvl w:ilvl="0" w:tplc="FFFFFFFF">
      <w:start w:val="1"/>
      <w:numFmt w:val="decimal"/>
      <w:lvlText w:val="%1."/>
      <w:lvlJc w:val="left"/>
      <w:pPr>
        <w:ind w:left="720" w:hanging="360"/>
      </w:pPr>
    </w:lvl>
    <w:lvl w:ilvl="1" w:tplc="08090001">
      <w:start w:val="1"/>
      <w:numFmt w:val="bullet"/>
      <w:lvlText w:val=""/>
      <w:lvlJc w:val="left"/>
      <w:pPr>
        <w:ind w:left="180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3F1954E6"/>
    <w:multiLevelType w:val="multilevel"/>
    <w:tmpl w:val="809C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5C71CD8"/>
    <w:multiLevelType w:val="hybridMultilevel"/>
    <w:tmpl w:val="0BA8789E"/>
    <w:lvl w:ilvl="0" w:tplc="D7682A74">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389A2"/>
    <w:multiLevelType w:val="hybridMultilevel"/>
    <w:tmpl w:val="FFFFFFFF"/>
    <w:lvl w:ilvl="0" w:tplc="7AE06DFA">
      <w:start w:val="1"/>
      <w:numFmt w:val="bullet"/>
      <w:lvlText w:val=""/>
      <w:lvlJc w:val="left"/>
      <w:pPr>
        <w:ind w:left="720" w:hanging="360"/>
      </w:pPr>
      <w:rPr>
        <w:rFonts w:ascii="Symbol" w:hAnsi="Symbol" w:hint="default"/>
      </w:rPr>
    </w:lvl>
    <w:lvl w:ilvl="1" w:tplc="9B989E6C">
      <w:start w:val="1"/>
      <w:numFmt w:val="bullet"/>
      <w:lvlText w:val="o"/>
      <w:lvlJc w:val="left"/>
      <w:pPr>
        <w:ind w:left="1440" w:hanging="360"/>
      </w:pPr>
      <w:rPr>
        <w:rFonts w:ascii="Courier New" w:hAnsi="Courier New" w:hint="default"/>
      </w:rPr>
    </w:lvl>
    <w:lvl w:ilvl="2" w:tplc="0E90E94A">
      <w:start w:val="1"/>
      <w:numFmt w:val="bullet"/>
      <w:lvlText w:val=""/>
      <w:lvlJc w:val="left"/>
      <w:pPr>
        <w:ind w:left="2160" w:hanging="360"/>
      </w:pPr>
      <w:rPr>
        <w:rFonts w:ascii="Wingdings" w:hAnsi="Wingdings" w:hint="default"/>
      </w:rPr>
    </w:lvl>
    <w:lvl w:ilvl="3" w:tplc="596E44D2">
      <w:start w:val="1"/>
      <w:numFmt w:val="bullet"/>
      <w:lvlText w:val=""/>
      <w:lvlJc w:val="left"/>
      <w:pPr>
        <w:ind w:left="2880" w:hanging="360"/>
      </w:pPr>
      <w:rPr>
        <w:rFonts w:ascii="Symbol" w:hAnsi="Symbol" w:hint="default"/>
      </w:rPr>
    </w:lvl>
    <w:lvl w:ilvl="4" w:tplc="BE0699D6">
      <w:start w:val="1"/>
      <w:numFmt w:val="bullet"/>
      <w:lvlText w:val="o"/>
      <w:lvlJc w:val="left"/>
      <w:pPr>
        <w:ind w:left="3600" w:hanging="360"/>
      </w:pPr>
      <w:rPr>
        <w:rFonts w:ascii="Courier New" w:hAnsi="Courier New" w:hint="default"/>
      </w:rPr>
    </w:lvl>
    <w:lvl w:ilvl="5" w:tplc="445ABD54">
      <w:start w:val="1"/>
      <w:numFmt w:val="bullet"/>
      <w:lvlText w:val=""/>
      <w:lvlJc w:val="left"/>
      <w:pPr>
        <w:ind w:left="4320" w:hanging="360"/>
      </w:pPr>
      <w:rPr>
        <w:rFonts w:ascii="Wingdings" w:hAnsi="Wingdings" w:hint="default"/>
      </w:rPr>
    </w:lvl>
    <w:lvl w:ilvl="6" w:tplc="DB96C19C">
      <w:start w:val="1"/>
      <w:numFmt w:val="bullet"/>
      <w:lvlText w:val=""/>
      <w:lvlJc w:val="left"/>
      <w:pPr>
        <w:ind w:left="5040" w:hanging="360"/>
      </w:pPr>
      <w:rPr>
        <w:rFonts w:ascii="Symbol" w:hAnsi="Symbol" w:hint="default"/>
      </w:rPr>
    </w:lvl>
    <w:lvl w:ilvl="7" w:tplc="09DCB906">
      <w:start w:val="1"/>
      <w:numFmt w:val="bullet"/>
      <w:lvlText w:val="o"/>
      <w:lvlJc w:val="left"/>
      <w:pPr>
        <w:ind w:left="5760" w:hanging="360"/>
      </w:pPr>
      <w:rPr>
        <w:rFonts w:ascii="Courier New" w:hAnsi="Courier New" w:hint="default"/>
      </w:rPr>
    </w:lvl>
    <w:lvl w:ilvl="8" w:tplc="A18042AA">
      <w:start w:val="1"/>
      <w:numFmt w:val="bullet"/>
      <w:lvlText w:val=""/>
      <w:lvlJc w:val="left"/>
      <w:pPr>
        <w:ind w:left="6480" w:hanging="360"/>
      </w:pPr>
      <w:rPr>
        <w:rFonts w:ascii="Wingdings" w:hAnsi="Wingdings" w:hint="default"/>
      </w:rPr>
    </w:lvl>
  </w:abstractNum>
  <w:abstractNum w:abstractNumId="37" w15:restartNumberingAfterBreak="0">
    <w:nsid w:val="49EB3C29"/>
    <w:multiLevelType w:val="hybridMultilevel"/>
    <w:tmpl w:val="B4D4BF44"/>
    <w:lvl w:ilvl="0" w:tplc="23860CEC">
      <w:start w:val="1"/>
      <w:numFmt w:val="bullet"/>
      <w:lvlText w:val=""/>
      <w:lvlJc w:val="left"/>
      <w:pPr>
        <w:ind w:left="720" w:hanging="360"/>
      </w:pPr>
      <w:rPr>
        <w:rFonts w:ascii="Symbol" w:hAnsi="Symbol" w:hint="default"/>
      </w:rPr>
    </w:lvl>
    <w:lvl w:ilvl="1" w:tplc="18A6F8A0">
      <w:start w:val="1"/>
      <w:numFmt w:val="bullet"/>
      <w:lvlText w:val="o"/>
      <w:lvlJc w:val="left"/>
      <w:pPr>
        <w:ind w:left="1440" w:hanging="360"/>
      </w:pPr>
      <w:rPr>
        <w:rFonts w:ascii="Courier New" w:hAnsi="Courier New" w:hint="default"/>
      </w:rPr>
    </w:lvl>
    <w:lvl w:ilvl="2" w:tplc="ACFE0AAC">
      <w:start w:val="1"/>
      <w:numFmt w:val="bullet"/>
      <w:lvlText w:val=""/>
      <w:lvlJc w:val="left"/>
      <w:pPr>
        <w:ind w:left="2160" w:hanging="360"/>
      </w:pPr>
      <w:rPr>
        <w:rFonts w:ascii="Wingdings" w:hAnsi="Wingdings" w:hint="default"/>
      </w:rPr>
    </w:lvl>
    <w:lvl w:ilvl="3" w:tplc="A6302ED6">
      <w:start w:val="1"/>
      <w:numFmt w:val="bullet"/>
      <w:lvlText w:val=""/>
      <w:lvlJc w:val="left"/>
      <w:pPr>
        <w:ind w:left="2880" w:hanging="360"/>
      </w:pPr>
      <w:rPr>
        <w:rFonts w:ascii="Symbol" w:hAnsi="Symbol" w:hint="default"/>
      </w:rPr>
    </w:lvl>
    <w:lvl w:ilvl="4" w:tplc="2D14DAD8">
      <w:start w:val="1"/>
      <w:numFmt w:val="bullet"/>
      <w:lvlText w:val="o"/>
      <w:lvlJc w:val="left"/>
      <w:pPr>
        <w:ind w:left="3600" w:hanging="360"/>
      </w:pPr>
      <w:rPr>
        <w:rFonts w:ascii="Courier New" w:hAnsi="Courier New" w:hint="default"/>
      </w:rPr>
    </w:lvl>
    <w:lvl w:ilvl="5" w:tplc="31F4B4A6">
      <w:start w:val="1"/>
      <w:numFmt w:val="bullet"/>
      <w:lvlText w:val=""/>
      <w:lvlJc w:val="left"/>
      <w:pPr>
        <w:ind w:left="4320" w:hanging="360"/>
      </w:pPr>
      <w:rPr>
        <w:rFonts w:ascii="Wingdings" w:hAnsi="Wingdings" w:hint="default"/>
      </w:rPr>
    </w:lvl>
    <w:lvl w:ilvl="6" w:tplc="FC3E7056">
      <w:start w:val="1"/>
      <w:numFmt w:val="bullet"/>
      <w:lvlText w:val=""/>
      <w:lvlJc w:val="left"/>
      <w:pPr>
        <w:ind w:left="5040" w:hanging="360"/>
      </w:pPr>
      <w:rPr>
        <w:rFonts w:ascii="Symbol" w:hAnsi="Symbol" w:hint="default"/>
      </w:rPr>
    </w:lvl>
    <w:lvl w:ilvl="7" w:tplc="23C24888">
      <w:start w:val="1"/>
      <w:numFmt w:val="bullet"/>
      <w:lvlText w:val="o"/>
      <w:lvlJc w:val="left"/>
      <w:pPr>
        <w:ind w:left="5760" w:hanging="360"/>
      </w:pPr>
      <w:rPr>
        <w:rFonts w:ascii="Courier New" w:hAnsi="Courier New" w:hint="default"/>
      </w:rPr>
    </w:lvl>
    <w:lvl w:ilvl="8" w:tplc="FB2EADA2">
      <w:start w:val="1"/>
      <w:numFmt w:val="bullet"/>
      <w:lvlText w:val=""/>
      <w:lvlJc w:val="left"/>
      <w:pPr>
        <w:ind w:left="6480" w:hanging="360"/>
      </w:pPr>
      <w:rPr>
        <w:rFonts w:ascii="Wingdings" w:hAnsi="Wingdings" w:hint="default"/>
      </w:rPr>
    </w:lvl>
  </w:abstractNum>
  <w:abstractNum w:abstractNumId="38" w15:restartNumberingAfterBreak="0">
    <w:nsid w:val="513F1DC4"/>
    <w:multiLevelType w:val="hybridMultilevel"/>
    <w:tmpl w:val="3F945FF4"/>
    <w:lvl w:ilvl="0" w:tplc="FFFFFFF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529A32F1"/>
    <w:multiLevelType w:val="hybridMultilevel"/>
    <w:tmpl w:val="E9FAD7DC"/>
    <w:lvl w:ilvl="0" w:tplc="08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0" w15:restartNumberingAfterBreak="0">
    <w:nsid w:val="563F255E"/>
    <w:multiLevelType w:val="hybridMultilevel"/>
    <w:tmpl w:val="43B851DE"/>
    <w:lvl w:ilvl="0" w:tplc="259E79F8">
      <w:start w:val="1"/>
      <w:numFmt w:val="bullet"/>
      <w:lvlText w:val="·"/>
      <w:lvlJc w:val="left"/>
      <w:pPr>
        <w:ind w:left="72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AAE6CB6E">
      <w:start w:val="1"/>
      <w:numFmt w:val="bullet"/>
      <w:lvlText w:val=""/>
      <w:lvlJc w:val="left"/>
      <w:pPr>
        <w:ind w:left="2160" w:hanging="360"/>
      </w:pPr>
      <w:rPr>
        <w:rFonts w:ascii="Wingdings" w:hAnsi="Wingdings" w:hint="default"/>
      </w:rPr>
    </w:lvl>
    <w:lvl w:ilvl="3" w:tplc="EE6A03AC">
      <w:start w:val="1"/>
      <w:numFmt w:val="bullet"/>
      <w:lvlText w:val=""/>
      <w:lvlJc w:val="left"/>
      <w:pPr>
        <w:ind w:left="2880" w:hanging="360"/>
      </w:pPr>
      <w:rPr>
        <w:rFonts w:ascii="Symbol" w:hAnsi="Symbol" w:hint="default"/>
      </w:rPr>
    </w:lvl>
    <w:lvl w:ilvl="4" w:tplc="61080A48">
      <w:start w:val="1"/>
      <w:numFmt w:val="bullet"/>
      <w:lvlText w:val="o"/>
      <w:lvlJc w:val="left"/>
      <w:pPr>
        <w:ind w:left="3600" w:hanging="360"/>
      </w:pPr>
      <w:rPr>
        <w:rFonts w:ascii="Courier New" w:hAnsi="Courier New" w:hint="default"/>
      </w:rPr>
    </w:lvl>
    <w:lvl w:ilvl="5" w:tplc="E0D25CAC">
      <w:start w:val="1"/>
      <w:numFmt w:val="bullet"/>
      <w:lvlText w:val=""/>
      <w:lvlJc w:val="left"/>
      <w:pPr>
        <w:ind w:left="4320" w:hanging="360"/>
      </w:pPr>
      <w:rPr>
        <w:rFonts w:ascii="Wingdings" w:hAnsi="Wingdings" w:hint="default"/>
      </w:rPr>
    </w:lvl>
    <w:lvl w:ilvl="6" w:tplc="9EC67B82">
      <w:start w:val="1"/>
      <w:numFmt w:val="bullet"/>
      <w:lvlText w:val=""/>
      <w:lvlJc w:val="left"/>
      <w:pPr>
        <w:ind w:left="5040" w:hanging="360"/>
      </w:pPr>
      <w:rPr>
        <w:rFonts w:ascii="Symbol" w:hAnsi="Symbol" w:hint="default"/>
      </w:rPr>
    </w:lvl>
    <w:lvl w:ilvl="7" w:tplc="BC7C56F0">
      <w:start w:val="1"/>
      <w:numFmt w:val="bullet"/>
      <w:lvlText w:val="o"/>
      <w:lvlJc w:val="left"/>
      <w:pPr>
        <w:ind w:left="5760" w:hanging="360"/>
      </w:pPr>
      <w:rPr>
        <w:rFonts w:ascii="Courier New" w:hAnsi="Courier New" w:hint="default"/>
      </w:rPr>
    </w:lvl>
    <w:lvl w:ilvl="8" w:tplc="D1DC7572">
      <w:start w:val="1"/>
      <w:numFmt w:val="bullet"/>
      <w:lvlText w:val=""/>
      <w:lvlJc w:val="left"/>
      <w:pPr>
        <w:ind w:left="6480" w:hanging="360"/>
      </w:pPr>
      <w:rPr>
        <w:rFonts w:ascii="Wingdings" w:hAnsi="Wingdings" w:hint="default"/>
      </w:rPr>
    </w:lvl>
  </w:abstractNum>
  <w:abstractNum w:abstractNumId="41" w15:restartNumberingAfterBreak="0">
    <w:nsid w:val="59588408"/>
    <w:multiLevelType w:val="hybridMultilevel"/>
    <w:tmpl w:val="FFFFFFFF"/>
    <w:lvl w:ilvl="0" w:tplc="0E8A26F6">
      <w:start w:val="1"/>
      <w:numFmt w:val="bullet"/>
      <w:lvlText w:val=""/>
      <w:lvlJc w:val="left"/>
      <w:pPr>
        <w:ind w:left="720" w:hanging="360"/>
      </w:pPr>
      <w:rPr>
        <w:rFonts w:ascii="Symbol" w:hAnsi="Symbol" w:hint="default"/>
      </w:rPr>
    </w:lvl>
    <w:lvl w:ilvl="1" w:tplc="2EE42DCA">
      <w:start w:val="1"/>
      <w:numFmt w:val="bullet"/>
      <w:lvlText w:val="o"/>
      <w:lvlJc w:val="left"/>
      <w:pPr>
        <w:ind w:left="1440" w:hanging="360"/>
      </w:pPr>
      <w:rPr>
        <w:rFonts w:ascii="Courier New" w:hAnsi="Courier New" w:hint="default"/>
      </w:rPr>
    </w:lvl>
    <w:lvl w:ilvl="2" w:tplc="1676FF12">
      <w:start w:val="1"/>
      <w:numFmt w:val="bullet"/>
      <w:lvlText w:val=""/>
      <w:lvlJc w:val="left"/>
      <w:pPr>
        <w:ind w:left="2160" w:hanging="360"/>
      </w:pPr>
      <w:rPr>
        <w:rFonts w:ascii="Wingdings" w:hAnsi="Wingdings" w:hint="default"/>
      </w:rPr>
    </w:lvl>
    <w:lvl w:ilvl="3" w:tplc="DE1ED5EA">
      <w:start w:val="1"/>
      <w:numFmt w:val="bullet"/>
      <w:lvlText w:val=""/>
      <w:lvlJc w:val="left"/>
      <w:pPr>
        <w:ind w:left="2880" w:hanging="360"/>
      </w:pPr>
      <w:rPr>
        <w:rFonts w:ascii="Symbol" w:hAnsi="Symbol" w:hint="default"/>
      </w:rPr>
    </w:lvl>
    <w:lvl w:ilvl="4" w:tplc="12C4293E">
      <w:start w:val="1"/>
      <w:numFmt w:val="bullet"/>
      <w:lvlText w:val="o"/>
      <w:lvlJc w:val="left"/>
      <w:pPr>
        <w:ind w:left="3600" w:hanging="360"/>
      </w:pPr>
      <w:rPr>
        <w:rFonts w:ascii="Courier New" w:hAnsi="Courier New" w:hint="default"/>
      </w:rPr>
    </w:lvl>
    <w:lvl w:ilvl="5" w:tplc="93C4515E">
      <w:start w:val="1"/>
      <w:numFmt w:val="bullet"/>
      <w:lvlText w:val=""/>
      <w:lvlJc w:val="left"/>
      <w:pPr>
        <w:ind w:left="4320" w:hanging="360"/>
      </w:pPr>
      <w:rPr>
        <w:rFonts w:ascii="Wingdings" w:hAnsi="Wingdings" w:hint="default"/>
      </w:rPr>
    </w:lvl>
    <w:lvl w:ilvl="6" w:tplc="E6F623B2">
      <w:start w:val="1"/>
      <w:numFmt w:val="bullet"/>
      <w:lvlText w:val=""/>
      <w:lvlJc w:val="left"/>
      <w:pPr>
        <w:ind w:left="5040" w:hanging="360"/>
      </w:pPr>
      <w:rPr>
        <w:rFonts w:ascii="Symbol" w:hAnsi="Symbol" w:hint="default"/>
      </w:rPr>
    </w:lvl>
    <w:lvl w:ilvl="7" w:tplc="ADB0BF82">
      <w:start w:val="1"/>
      <w:numFmt w:val="bullet"/>
      <w:lvlText w:val="o"/>
      <w:lvlJc w:val="left"/>
      <w:pPr>
        <w:ind w:left="5760" w:hanging="360"/>
      </w:pPr>
      <w:rPr>
        <w:rFonts w:ascii="Courier New" w:hAnsi="Courier New" w:hint="default"/>
      </w:rPr>
    </w:lvl>
    <w:lvl w:ilvl="8" w:tplc="8884A8FA">
      <w:start w:val="1"/>
      <w:numFmt w:val="bullet"/>
      <w:lvlText w:val=""/>
      <w:lvlJc w:val="left"/>
      <w:pPr>
        <w:ind w:left="6480" w:hanging="360"/>
      </w:pPr>
      <w:rPr>
        <w:rFonts w:ascii="Wingdings" w:hAnsi="Wingdings" w:hint="default"/>
      </w:rPr>
    </w:lvl>
  </w:abstractNum>
  <w:abstractNum w:abstractNumId="42" w15:restartNumberingAfterBreak="0">
    <w:nsid w:val="5D0CAADE"/>
    <w:multiLevelType w:val="hybridMultilevel"/>
    <w:tmpl w:val="FFFFFFFF"/>
    <w:lvl w:ilvl="0" w:tplc="CE46D89C">
      <w:start w:val="1"/>
      <w:numFmt w:val="bullet"/>
      <w:lvlText w:val=""/>
      <w:lvlJc w:val="left"/>
      <w:pPr>
        <w:ind w:left="720" w:hanging="360"/>
      </w:pPr>
      <w:rPr>
        <w:rFonts w:ascii="Symbol" w:hAnsi="Symbol" w:hint="default"/>
      </w:rPr>
    </w:lvl>
    <w:lvl w:ilvl="1" w:tplc="9B4679A2">
      <w:start w:val="1"/>
      <w:numFmt w:val="bullet"/>
      <w:lvlText w:val="o"/>
      <w:lvlJc w:val="left"/>
      <w:pPr>
        <w:ind w:left="1440" w:hanging="360"/>
      </w:pPr>
      <w:rPr>
        <w:rFonts w:ascii="Courier New" w:hAnsi="Courier New" w:hint="default"/>
      </w:rPr>
    </w:lvl>
    <w:lvl w:ilvl="2" w:tplc="DC206E48">
      <w:start w:val="1"/>
      <w:numFmt w:val="bullet"/>
      <w:lvlText w:val=""/>
      <w:lvlJc w:val="left"/>
      <w:pPr>
        <w:ind w:left="2160" w:hanging="360"/>
      </w:pPr>
      <w:rPr>
        <w:rFonts w:ascii="Wingdings" w:hAnsi="Wingdings" w:hint="default"/>
      </w:rPr>
    </w:lvl>
    <w:lvl w:ilvl="3" w:tplc="5B7C2D3C">
      <w:start w:val="1"/>
      <w:numFmt w:val="bullet"/>
      <w:lvlText w:val=""/>
      <w:lvlJc w:val="left"/>
      <w:pPr>
        <w:ind w:left="2880" w:hanging="360"/>
      </w:pPr>
      <w:rPr>
        <w:rFonts w:ascii="Symbol" w:hAnsi="Symbol" w:hint="default"/>
      </w:rPr>
    </w:lvl>
    <w:lvl w:ilvl="4" w:tplc="B4FA5420">
      <w:start w:val="1"/>
      <w:numFmt w:val="bullet"/>
      <w:lvlText w:val="o"/>
      <w:lvlJc w:val="left"/>
      <w:pPr>
        <w:ind w:left="3600" w:hanging="360"/>
      </w:pPr>
      <w:rPr>
        <w:rFonts w:ascii="Courier New" w:hAnsi="Courier New" w:hint="default"/>
      </w:rPr>
    </w:lvl>
    <w:lvl w:ilvl="5" w:tplc="D20E2022">
      <w:start w:val="1"/>
      <w:numFmt w:val="bullet"/>
      <w:lvlText w:val=""/>
      <w:lvlJc w:val="left"/>
      <w:pPr>
        <w:ind w:left="4320" w:hanging="360"/>
      </w:pPr>
      <w:rPr>
        <w:rFonts w:ascii="Wingdings" w:hAnsi="Wingdings" w:hint="default"/>
      </w:rPr>
    </w:lvl>
    <w:lvl w:ilvl="6" w:tplc="1CB4AE5C">
      <w:start w:val="1"/>
      <w:numFmt w:val="bullet"/>
      <w:lvlText w:val=""/>
      <w:lvlJc w:val="left"/>
      <w:pPr>
        <w:ind w:left="5040" w:hanging="360"/>
      </w:pPr>
      <w:rPr>
        <w:rFonts w:ascii="Symbol" w:hAnsi="Symbol" w:hint="default"/>
      </w:rPr>
    </w:lvl>
    <w:lvl w:ilvl="7" w:tplc="B0C06552">
      <w:start w:val="1"/>
      <w:numFmt w:val="bullet"/>
      <w:lvlText w:val="o"/>
      <w:lvlJc w:val="left"/>
      <w:pPr>
        <w:ind w:left="5760" w:hanging="360"/>
      </w:pPr>
      <w:rPr>
        <w:rFonts w:ascii="Courier New" w:hAnsi="Courier New" w:hint="default"/>
      </w:rPr>
    </w:lvl>
    <w:lvl w:ilvl="8" w:tplc="9142040E">
      <w:start w:val="1"/>
      <w:numFmt w:val="bullet"/>
      <w:lvlText w:val=""/>
      <w:lvlJc w:val="left"/>
      <w:pPr>
        <w:ind w:left="6480" w:hanging="360"/>
      </w:pPr>
      <w:rPr>
        <w:rFonts w:ascii="Wingdings" w:hAnsi="Wingdings" w:hint="default"/>
      </w:rPr>
    </w:lvl>
  </w:abstractNum>
  <w:abstractNum w:abstractNumId="43" w15:restartNumberingAfterBreak="0">
    <w:nsid w:val="5D1B1793"/>
    <w:multiLevelType w:val="hybridMultilevel"/>
    <w:tmpl w:val="D9B0C182"/>
    <w:lvl w:ilvl="0" w:tplc="30823B48">
      <w:start w:val="1"/>
      <w:numFmt w:val="bullet"/>
      <w:lvlText w:val=""/>
      <w:lvlJc w:val="left"/>
      <w:pPr>
        <w:ind w:left="720" w:hanging="360"/>
      </w:pPr>
      <w:rPr>
        <w:rFonts w:ascii="Symbol" w:hAnsi="Symbol" w:hint="default"/>
      </w:rPr>
    </w:lvl>
    <w:lvl w:ilvl="1" w:tplc="CAFE01F6">
      <w:start w:val="1"/>
      <w:numFmt w:val="bullet"/>
      <w:lvlText w:val="o"/>
      <w:lvlJc w:val="left"/>
      <w:pPr>
        <w:ind w:left="1440" w:hanging="360"/>
      </w:pPr>
      <w:rPr>
        <w:rFonts w:ascii="Courier New" w:hAnsi="Courier New" w:hint="default"/>
      </w:rPr>
    </w:lvl>
    <w:lvl w:ilvl="2" w:tplc="93CC7874">
      <w:start w:val="1"/>
      <w:numFmt w:val="bullet"/>
      <w:lvlText w:val=""/>
      <w:lvlJc w:val="left"/>
      <w:pPr>
        <w:ind w:left="2160" w:hanging="360"/>
      </w:pPr>
      <w:rPr>
        <w:rFonts w:ascii="Wingdings" w:hAnsi="Wingdings" w:hint="default"/>
      </w:rPr>
    </w:lvl>
    <w:lvl w:ilvl="3" w:tplc="913C38B6">
      <w:start w:val="1"/>
      <w:numFmt w:val="bullet"/>
      <w:lvlText w:val=""/>
      <w:lvlJc w:val="left"/>
      <w:pPr>
        <w:ind w:left="2880" w:hanging="360"/>
      </w:pPr>
      <w:rPr>
        <w:rFonts w:ascii="Symbol" w:hAnsi="Symbol" w:hint="default"/>
      </w:rPr>
    </w:lvl>
    <w:lvl w:ilvl="4" w:tplc="E9BE9C54">
      <w:start w:val="1"/>
      <w:numFmt w:val="bullet"/>
      <w:lvlText w:val="o"/>
      <w:lvlJc w:val="left"/>
      <w:pPr>
        <w:ind w:left="3600" w:hanging="360"/>
      </w:pPr>
      <w:rPr>
        <w:rFonts w:ascii="Courier New" w:hAnsi="Courier New" w:hint="default"/>
      </w:rPr>
    </w:lvl>
    <w:lvl w:ilvl="5" w:tplc="EB6ACE72">
      <w:start w:val="1"/>
      <w:numFmt w:val="bullet"/>
      <w:lvlText w:val=""/>
      <w:lvlJc w:val="left"/>
      <w:pPr>
        <w:ind w:left="4320" w:hanging="360"/>
      </w:pPr>
      <w:rPr>
        <w:rFonts w:ascii="Wingdings" w:hAnsi="Wingdings" w:hint="default"/>
      </w:rPr>
    </w:lvl>
    <w:lvl w:ilvl="6" w:tplc="7886369A">
      <w:start w:val="1"/>
      <w:numFmt w:val="bullet"/>
      <w:lvlText w:val=""/>
      <w:lvlJc w:val="left"/>
      <w:pPr>
        <w:ind w:left="5040" w:hanging="360"/>
      </w:pPr>
      <w:rPr>
        <w:rFonts w:ascii="Symbol" w:hAnsi="Symbol" w:hint="default"/>
      </w:rPr>
    </w:lvl>
    <w:lvl w:ilvl="7" w:tplc="0066A474">
      <w:start w:val="1"/>
      <w:numFmt w:val="bullet"/>
      <w:lvlText w:val="o"/>
      <w:lvlJc w:val="left"/>
      <w:pPr>
        <w:ind w:left="5760" w:hanging="360"/>
      </w:pPr>
      <w:rPr>
        <w:rFonts w:ascii="Courier New" w:hAnsi="Courier New" w:hint="default"/>
      </w:rPr>
    </w:lvl>
    <w:lvl w:ilvl="8" w:tplc="A6B4E3A0">
      <w:start w:val="1"/>
      <w:numFmt w:val="bullet"/>
      <w:lvlText w:val=""/>
      <w:lvlJc w:val="left"/>
      <w:pPr>
        <w:ind w:left="6480" w:hanging="360"/>
      </w:pPr>
      <w:rPr>
        <w:rFonts w:ascii="Wingdings" w:hAnsi="Wingdings" w:hint="default"/>
      </w:rPr>
    </w:lvl>
  </w:abstractNum>
  <w:abstractNum w:abstractNumId="44" w15:restartNumberingAfterBreak="0">
    <w:nsid w:val="5E717503"/>
    <w:multiLevelType w:val="hybridMultilevel"/>
    <w:tmpl w:val="FDD46DFC"/>
    <w:lvl w:ilvl="0" w:tplc="E5B631FA">
      <w:start w:val="1"/>
      <w:numFmt w:val="bullet"/>
      <w:lvlText w:val=""/>
      <w:lvlJc w:val="left"/>
      <w:pPr>
        <w:ind w:left="360" w:hanging="360"/>
      </w:pPr>
      <w:rPr>
        <w:rFonts w:ascii="Symbol" w:hAnsi="Symbol" w:hint="default"/>
      </w:rPr>
    </w:lvl>
    <w:lvl w:ilvl="1" w:tplc="9452A816">
      <w:start w:val="1"/>
      <w:numFmt w:val="bullet"/>
      <w:lvlText w:val="o"/>
      <w:lvlJc w:val="left"/>
      <w:pPr>
        <w:ind w:left="1080" w:hanging="360"/>
      </w:pPr>
      <w:rPr>
        <w:rFonts w:ascii="Courier New" w:hAnsi="Courier New" w:hint="default"/>
      </w:rPr>
    </w:lvl>
    <w:lvl w:ilvl="2" w:tplc="E7BCACA0">
      <w:start w:val="1"/>
      <w:numFmt w:val="bullet"/>
      <w:lvlText w:val=""/>
      <w:lvlJc w:val="left"/>
      <w:pPr>
        <w:ind w:left="1800" w:hanging="360"/>
      </w:pPr>
      <w:rPr>
        <w:rFonts w:ascii="Wingdings" w:hAnsi="Wingdings" w:hint="default"/>
      </w:rPr>
    </w:lvl>
    <w:lvl w:ilvl="3" w:tplc="1AC2D500">
      <w:start w:val="1"/>
      <w:numFmt w:val="bullet"/>
      <w:lvlText w:val=""/>
      <w:lvlJc w:val="left"/>
      <w:pPr>
        <w:ind w:left="2520" w:hanging="360"/>
      </w:pPr>
      <w:rPr>
        <w:rFonts w:ascii="Symbol" w:hAnsi="Symbol" w:hint="default"/>
      </w:rPr>
    </w:lvl>
    <w:lvl w:ilvl="4" w:tplc="EE4C7FBA">
      <w:start w:val="1"/>
      <w:numFmt w:val="bullet"/>
      <w:lvlText w:val="o"/>
      <w:lvlJc w:val="left"/>
      <w:pPr>
        <w:ind w:left="3240" w:hanging="360"/>
      </w:pPr>
      <w:rPr>
        <w:rFonts w:ascii="Courier New" w:hAnsi="Courier New" w:hint="default"/>
      </w:rPr>
    </w:lvl>
    <w:lvl w:ilvl="5" w:tplc="5FBC483A">
      <w:start w:val="1"/>
      <w:numFmt w:val="bullet"/>
      <w:lvlText w:val=""/>
      <w:lvlJc w:val="left"/>
      <w:pPr>
        <w:ind w:left="3960" w:hanging="360"/>
      </w:pPr>
      <w:rPr>
        <w:rFonts w:ascii="Wingdings" w:hAnsi="Wingdings" w:hint="default"/>
      </w:rPr>
    </w:lvl>
    <w:lvl w:ilvl="6" w:tplc="2EDC1884">
      <w:start w:val="1"/>
      <w:numFmt w:val="bullet"/>
      <w:lvlText w:val=""/>
      <w:lvlJc w:val="left"/>
      <w:pPr>
        <w:ind w:left="4680" w:hanging="360"/>
      </w:pPr>
      <w:rPr>
        <w:rFonts w:ascii="Symbol" w:hAnsi="Symbol" w:hint="default"/>
      </w:rPr>
    </w:lvl>
    <w:lvl w:ilvl="7" w:tplc="DFDC843E">
      <w:start w:val="1"/>
      <w:numFmt w:val="bullet"/>
      <w:lvlText w:val="o"/>
      <w:lvlJc w:val="left"/>
      <w:pPr>
        <w:ind w:left="5400" w:hanging="360"/>
      </w:pPr>
      <w:rPr>
        <w:rFonts w:ascii="Courier New" w:hAnsi="Courier New" w:hint="default"/>
      </w:rPr>
    </w:lvl>
    <w:lvl w:ilvl="8" w:tplc="E314F55C">
      <w:start w:val="1"/>
      <w:numFmt w:val="bullet"/>
      <w:lvlText w:val=""/>
      <w:lvlJc w:val="left"/>
      <w:pPr>
        <w:ind w:left="6120" w:hanging="360"/>
      </w:pPr>
      <w:rPr>
        <w:rFonts w:ascii="Wingdings" w:hAnsi="Wingdings" w:hint="default"/>
      </w:rPr>
    </w:lvl>
  </w:abstractNum>
  <w:abstractNum w:abstractNumId="45" w15:restartNumberingAfterBreak="0">
    <w:nsid w:val="61867569"/>
    <w:multiLevelType w:val="hybridMultilevel"/>
    <w:tmpl w:val="FFFFFFFF"/>
    <w:lvl w:ilvl="0" w:tplc="8EC6B70A">
      <w:start w:val="1"/>
      <w:numFmt w:val="bullet"/>
      <w:lvlText w:val=""/>
      <w:lvlJc w:val="left"/>
      <w:pPr>
        <w:ind w:left="720" w:hanging="360"/>
      </w:pPr>
      <w:rPr>
        <w:rFonts w:ascii="Symbol" w:hAnsi="Symbol" w:hint="default"/>
      </w:rPr>
    </w:lvl>
    <w:lvl w:ilvl="1" w:tplc="940C37BA">
      <w:start w:val="1"/>
      <w:numFmt w:val="bullet"/>
      <w:lvlText w:val="·"/>
      <w:lvlJc w:val="left"/>
      <w:pPr>
        <w:ind w:left="1440" w:hanging="360"/>
      </w:pPr>
      <w:rPr>
        <w:rFonts w:ascii="Symbol" w:hAnsi="Symbol" w:hint="default"/>
      </w:rPr>
    </w:lvl>
    <w:lvl w:ilvl="2" w:tplc="64163678">
      <w:start w:val="1"/>
      <w:numFmt w:val="bullet"/>
      <w:lvlText w:val=""/>
      <w:lvlJc w:val="left"/>
      <w:pPr>
        <w:ind w:left="2160" w:hanging="360"/>
      </w:pPr>
      <w:rPr>
        <w:rFonts w:ascii="Wingdings" w:hAnsi="Wingdings" w:hint="default"/>
      </w:rPr>
    </w:lvl>
    <w:lvl w:ilvl="3" w:tplc="FF1691EA">
      <w:start w:val="1"/>
      <w:numFmt w:val="bullet"/>
      <w:lvlText w:val=""/>
      <w:lvlJc w:val="left"/>
      <w:pPr>
        <w:ind w:left="2880" w:hanging="360"/>
      </w:pPr>
      <w:rPr>
        <w:rFonts w:ascii="Symbol" w:hAnsi="Symbol" w:hint="default"/>
      </w:rPr>
    </w:lvl>
    <w:lvl w:ilvl="4" w:tplc="2626E3D4">
      <w:start w:val="1"/>
      <w:numFmt w:val="bullet"/>
      <w:lvlText w:val="o"/>
      <w:lvlJc w:val="left"/>
      <w:pPr>
        <w:ind w:left="3600" w:hanging="360"/>
      </w:pPr>
      <w:rPr>
        <w:rFonts w:ascii="Courier New" w:hAnsi="Courier New" w:hint="default"/>
      </w:rPr>
    </w:lvl>
    <w:lvl w:ilvl="5" w:tplc="EB4E9AAE">
      <w:start w:val="1"/>
      <w:numFmt w:val="bullet"/>
      <w:lvlText w:val=""/>
      <w:lvlJc w:val="left"/>
      <w:pPr>
        <w:ind w:left="4320" w:hanging="360"/>
      </w:pPr>
      <w:rPr>
        <w:rFonts w:ascii="Wingdings" w:hAnsi="Wingdings" w:hint="default"/>
      </w:rPr>
    </w:lvl>
    <w:lvl w:ilvl="6" w:tplc="792880DA">
      <w:start w:val="1"/>
      <w:numFmt w:val="bullet"/>
      <w:lvlText w:val=""/>
      <w:lvlJc w:val="left"/>
      <w:pPr>
        <w:ind w:left="5040" w:hanging="360"/>
      </w:pPr>
      <w:rPr>
        <w:rFonts w:ascii="Symbol" w:hAnsi="Symbol" w:hint="default"/>
      </w:rPr>
    </w:lvl>
    <w:lvl w:ilvl="7" w:tplc="CE5E970C">
      <w:start w:val="1"/>
      <w:numFmt w:val="bullet"/>
      <w:lvlText w:val="o"/>
      <w:lvlJc w:val="left"/>
      <w:pPr>
        <w:ind w:left="5760" w:hanging="360"/>
      </w:pPr>
      <w:rPr>
        <w:rFonts w:ascii="Courier New" w:hAnsi="Courier New" w:hint="default"/>
      </w:rPr>
    </w:lvl>
    <w:lvl w:ilvl="8" w:tplc="1FCE8726">
      <w:start w:val="1"/>
      <w:numFmt w:val="bullet"/>
      <w:lvlText w:val=""/>
      <w:lvlJc w:val="left"/>
      <w:pPr>
        <w:ind w:left="6480" w:hanging="360"/>
      </w:pPr>
      <w:rPr>
        <w:rFonts w:ascii="Wingdings" w:hAnsi="Wingdings" w:hint="default"/>
      </w:rPr>
    </w:lvl>
  </w:abstractNum>
  <w:abstractNum w:abstractNumId="46" w15:restartNumberingAfterBreak="0">
    <w:nsid w:val="63CD6BFC"/>
    <w:multiLevelType w:val="multilevel"/>
    <w:tmpl w:val="B65C62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144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679055B0"/>
    <w:multiLevelType w:val="hybridMultilevel"/>
    <w:tmpl w:val="F050E21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BF07F6A"/>
    <w:multiLevelType w:val="hybridMultilevel"/>
    <w:tmpl w:val="FFFFFFFF"/>
    <w:lvl w:ilvl="0" w:tplc="16D8D0A2">
      <w:start w:val="1"/>
      <w:numFmt w:val="bullet"/>
      <w:lvlText w:val=""/>
      <w:lvlJc w:val="left"/>
      <w:pPr>
        <w:ind w:left="720" w:hanging="360"/>
      </w:pPr>
      <w:rPr>
        <w:rFonts w:ascii="Symbol" w:hAnsi="Symbol" w:hint="default"/>
      </w:rPr>
    </w:lvl>
    <w:lvl w:ilvl="1" w:tplc="6ACEDF6A">
      <w:start w:val="1"/>
      <w:numFmt w:val="bullet"/>
      <w:lvlText w:val="o"/>
      <w:lvlJc w:val="left"/>
      <w:pPr>
        <w:ind w:left="1440" w:hanging="360"/>
      </w:pPr>
      <w:rPr>
        <w:rFonts w:ascii="Courier New" w:hAnsi="Courier New" w:hint="default"/>
      </w:rPr>
    </w:lvl>
    <w:lvl w:ilvl="2" w:tplc="66740F64">
      <w:start w:val="1"/>
      <w:numFmt w:val="bullet"/>
      <w:lvlText w:val=""/>
      <w:lvlJc w:val="left"/>
      <w:pPr>
        <w:ind w:left="2160" w:hanging="360"/>
      </w:pPr>
      <w:rPr>
        <w:rFonts w:ascii="Wingdings" w:hAnsi="Wingdings" w:hint="default"/>
      </w:rPr>
    </w:lvl>
    <w:lvl w:ilvl="3" w:tplc="BF5A57AC">
      <w:start w:val="1"/>
      <w:numFmt w:val="bullet"/>
      <w:lvlText w:val=""/>
      <w:lvlJc w:val="left"/>
      <w:pPr>
        <w:ind w:left="2880" w:hanging="360"/>
      </w:pPr>
      <w:rPr>
        <w:rFonts w:ascii="Symbol" w:hAnsi="Symbol" w:hint="default"/>
      </w:rPr>
    </w:lvl>
    <w:lvl w:ilvl="4" w:tplc="DCE4A9D8">
      <w:start w:val="1"/>
      <w:numFmt w:val="bullet"/>
      <w:lvlText w:val="o"/>
      <w:lvlJc w:val="left"/>
      <w:pPr>
        <w:ind w:left="3600" w:hanging="360"/>
      </w:pPr>
      <w:rPr>
        <w:rFonts w:ascii="Courier New" w:hAnsi="Courier New" w:hint="default"/>
      </w:rPr>
    </w:lvl>
    <w:lvl w:ilvl="5" w:tplc="73CA96FA">
      <w:start w:val="1"/>
      <w:numFmt w:val="bullet"/>
      <w:lvlText w:val=""/>
      <w:lvlJc w:val="left"/>
      <w:pPr>
        <w:ind w:left="4320" w:hanging="360"/>
      </w:pPr>
      <w:rPr>
        <w:rFonts w:ascii="Wingdings" w:hAnsi="Wingdings" w:hint="default"/>
      </w:rPr>
    </w:lvl>
    <w:lvl w:ilvl="6" w:tplc="8A2679A0">
      <w:start w:val="1"/>
      <w:numFmt w:val="bullet"/>
      <w:lvlText w:val=""/>
      <w:lvlJc w:val="left"/>
      <w:pPr>
        <w:ind w:left="5040" w:hanging="360"/>
      </w:pPr>
      <w:rPr>
        <w:rFonts w:ascii="Symbol" w:hAnsi="Symbol" w:hint="default"/>
      </w:rPr>
    </w:lvl>
    <w:lvl w:ilvl="7" w:tplc="5A5E4F84">
      <w:start w:val="1"/>
      <w:numFmt w:val="bullet"/>
      <w:lvlText w:val="o"/>
      <w:lvlJc w:val="left"/>
      <w:pPr>
        <w:ind w:left="5760" w:hanging="360"/>
      </w:pPr>
      <w:rPr>
        <w:rFonts w:ascii="Courier New" w:hAnsi="Courier New" w:hint="default"/>
      </w:rPr>
    </w:lvl>
    <w:lvl w:ilvl="8" w:tplc="02BAD722">
      <w:start w:val="1"/>
      <w:numFmt w:val="bullet"/>
      <w:lvlText w:val=""/>
      <w:lvlJc w:val="left"/>
      <w:pPr>
        <w:ind w:left="6480" w:hanging="360"/>
      </w:pPr>
      <w:rPr>
        <w:rFonts w:ascii="Wingdings" w:hAnsi="Wingdings" w:hint="default"/>
      </w:rPr>
    </w:lvl>
  </w:abstractNum>
  <w:abstractNum w:abstractNumId="49" w15:restartNumberingAfterBreak="0">
    <w:nsid w:val="70343BC3"/>
    <w:multiLevelType w:val="hybridMultilevel"/>
    <w:tmpl w:val="CB48FF8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6DF2772"/>
    <w:multiLevelType w:val="hybridMultilevel"/>
    <w:tmpl w:val="FF62DA54"/>
    <w:lvl w:ilvl="0" w:tplc="08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1" w15:restartNumberingAfterBreak="0">
    <w:nsid w:val="780222ED"/>
    <w:multiLevelType w:val="hybridMultilevel"/>
    <w:tmpl w:val="FFFFFFFF"/>
    <w:lvl w:ilvl="0" w:tplc="53BEFBF6">
      <w:start w:val="1"/>
      <w:numFmt w:val="bullet"/>
      <w:lvlText w:val=""/>
      <w:lvlJc w:val="left"/>
      <w:pPr>
        <w:ind w:left="720" w:hanging="360"/>
      </w:pPr>
      <w:rPr>
        <w:rFonts w:ascii="Symbol" w:hAnsi="Symbol" w:hint="default"/>
      </w:rPr>
    </w:lvl>
    <w:lvl w:ilvl="1" w:tplc="9B8EFBBE">
      <w:start w:val="1"/>
      <w:numFmt w:val="bullet"/>
      <w:lvlText w:val="o"/>
      <w:lvlJc w:val="left"/>
      <w:pPr>
        <w:ind w:left="1440" w:hanging="360"/>
      </w:pPr>
      <w:rPr>
        <w:rFonts w:ascii="Courier New" w:hAnsi="Courier New" w:hint="default"/>
      </w:rPr>
    </w:lvl>
    <w:lvl w:ilvl="2" w:tplc="5D1C5E44">
      <w:start w:val="1"/>
      <w:numFmt w:val="bullet"/>
      <w:lvlText w:val=""/>
      <w:lvlJc w:val="left"/>
      <w:pPr>
        <w:ind w:left="2160" w:hanging="360"/>
      </w:pPr>
      <w:rPr>
        <w:rFonts w:ascii="Wingdings" w:hAnsi="Wingdings" w:hint="default"/>
      </w:rPr>
    </w:lvl>
    <w:lvl w:ilvl="3" w:tplc="AB5EB1B0">
      <w:start w:val="1"/>
      <w:numFmt w:val="bullet"/>
      <w:lvlText w:val=""/>
      <w:lvlJc w:val="left"/>
      <w:pPr>
        <w:ind w:left="2880" w:hanging="360"/>
      </w:pPr>
      <w:rPr>
        <w:rFonts w:ascii="Symbol" w:hAnsi="Symbol" w:hint="default"/>
      </w:rPr>
    </w:lvl>
    <w:lvl w:ilvl="4" w:tplc="5AAE4F84">
      <w:start w:val="1"/>
      <w:numFmt w:val="bullet"/>
      <w:lvlText w:val="o"/>
      <w:lvlJc w:val="left"/>
      <w:pPr>
        <w:ind w:left="3600" w:hanging="360"/>
      </w:pPr>
      <w:rPr>
        <w:rFonts w:ascii="Courier New" w:hAnsi="Courier New" w:hint="default"/>
      </w:rPr>
    </w:lvl>
    <w:lvl w:ilvl="5" w:tplc="0D38678C">
      <w:start w:val="1"/>
      <w:numFmt w:val="bullet"/>
      <w:lvlText w:val=""/>
      <w:lvlJc w:val="left"/>
      <w:pPr>
        <w:ind w:left="4320" w:hanging="360"/>
      </w:pPr>
      <w:rPr>
        <w:rFonts w:ascii="Wingdings" w:hAnsi="Wingdings" w:hint="default"/>
      </w:rPr>
    </w:lvl>
    <w:lvl w:ilvl="6" w:tplc="D31A4016">
      <w:start w:val="1"/>
      <w:numFmt w:val="bullet"/>
      <w:lvlText w:val=""/>
      <w:lvlJc w:val="left"/>
      <w:pPr>
        <w:ind w:left="5040" w:hanging="360"/>
      </w:pPr>
      <w:rPr>
        <w:rFonts w:ascii="Symbol" w:hAnsi="Symbol" w:hint="default"/>
      </w:rPr>
    </w:lvl>
    <w:lvl w:ilvl="7" w:tplc="EF426624">
      <w:start w:val="1"/>
      <w:numFmt w:val="bullet"/>
      <w:lvlText w:val="o"/>
      <w:lvlJc w:val="left"/>
      <w:pPr>
        <w:ind w:left="5760" w:hanging="360"/>
      </w:pPr>
      <w:rPr>
        <w:rFonts w:ascii="Courier New" w:hAnsi="Courier New" w:hint="default"/>
      </w:rPr>
    </w:lvl>
    <w:lvl w:ilvl="8" w:tplc="D242D0AC">
      <w:start w:val="1"/>
      <w:numFmt w:val="bullet"/>
      <w:lvlText w:val=""/>
      <w:lvlJc w:val="left"/>
      <w:pPr>
        <w:ind w:left="6480" w:hanging="360"/>
      </w:pPr>
      <w:rPr>
        <w:rFonts w:ascii="Wingdings" w:hAnsi="Wingdings" w:hint="default"/>
      </w:rPr>
    </w:lvl>
  </w:abstractNum>
  <w:abstractNum w:abstractNumId="52" w15:restartNumberingAfterBreak="0">
    <w:nsid w:val="7B233509"/>
    <w:multiLevelType w:val="hybridMultilevel"/>
    <w:tmpl w:val="FFB42E7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7B652A7F"/>
    <w:multiLevelType w:val="hybridMultilevel"/>
    <w:tmpl w:val="FF16A500"/>
    <w:lvl w:ilvl="0" w:tplc="08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4" w15:restartNumberingAfterBreak="0">
    <w:nsid w:val="7C26B230"/>
    <w:multiLevelType w:val="hybridMultilevel"/>
    <w:tmpl w:val="BFA22280"/>
    <w:lvl w:ilvl="0" w:tplc="0BDEBAB0">
      <w:start w:val="1"/>
      <w:numFmt w:val="bullet"/>
      <w:lvlText w:val=""/>
      <w:lvlJc w:val="left"/>
      <w:pPr>
        <w:ind w:left="360" w:hanging="360"/>
      </w:pPr>
      <w:rPr>
        <w:rFonts w:ascii="Symbol" w:hAnsi="Symbol" w:hint="default"/>
      </w:rPr>
    </w:lvl>
    <w:lvl w:ilvl="1" w:tplc="A92C7EA2">
      <w:start w:val="1"/>
      <w:numFmt w:val="bullet"/>
      <w:lvlText w:val="o"/>
      <w:lvlJc w:val="left"/>
      <w:pPr>
        <w:ind w:left="1080" w:hanging="360"/>
      </w:pPr>
      <w:rPr>
        <w:rFonts w:ascii="Courier New" w:hAnsi="Courier New" w:hint="default"/>
      </w:rPr>
    </w:lvl>
    <w:lvl w:ilvl="2" w:tplc="A7947FFA">
      <w:start w:val="1"/>
      <w:numFmt w:val="bullet"/>
      <w:lvlText w:val=""/>
      <w:lvlJc w:val="left"/>
      <w:pPr>
        <w:ind w:left="1800" w:hanging="360"/>
      </w:pPr>
      <w:rPr>
        <w:rFonts w:ascii="Wingdings" w:hAnsi="Wingdings" w:hint="default"/>
      </w:rPr>
    </w:lvl>
    <w:lvl w:ilvl="3" w:tplc="394EC43E">
      <w:start w:val="1"/>
      <w:numFmt w:val="bullet"/>
      <w:lvlText w:val=""/>
      <w:lvlJc w:val="left"/>
      <w:pPr>
        <w:ind w:left="2520" w:hanging="360"/>
      </w:pPr>
      <w:rPr>
        <w:rFonts w:ascii="Symbol" w:hAnsi="Symbol" w:hint="default"/>
      </w:rPr>
    </w:lvl>
    <w:lvl w:ilvl="4" w:tplc="30D4B3A2">
      <w:start w:val="1"/>
      <w:numFmt w:val="bullet"/>
      <w:lvlText w:val="o"/>
      <w:lvlJc w:val="left"/>
      <w:pPr>
        <w:ind w:left="3240" w:hanging="360"/>
      </w:pPr>
      <w:rPr>
        <w:rFonts w:ascii="Courier New" w:hAnsi="Courier New" w:hint="default"/>
      </w:rPr>
    </w:lvl>
    <w:lvl w:ilvl="5" w:tplc="BC2ED2EE">
      <w:start w:val="1"/>
      <w:numFmt w:val="bullet"/>
      <w:lvlText w:val=""/>
      <w:lvlJc w:val="left"/>
      <w:pPr>
        <w:ind w:left="3960" w:hanging="360"/>
      </w:pPr>
      <w:rPr>
        <w:rFonts w:ascii="Wingdings" w:hAnsi="Wingdings" w:hint="default"/>
      </w:rPr>
    </w:lvl>
    <w:lvl w:ilvl="6" w:tplc="A2CC0A76">
      <w:start w:val="1"/>
      <w:numFmt w:val="bullet"/>
      <w:lvlText w:val=""/>
      <w:lvlJc w:val="left"/>
      <w:pPr>
        <w:ind w:left="4680" w:hanging="360"/>
      </w:pPr>
      <w:rPr>
        <w:rFonts w:ascii="Symbol" w:hAnsi="Symbol" w:hint="default"/>
      </w:rPr>
    </w:lvl>
    <w:lvl w:ilvl="7" w:tplc="9FE006D6">
      <w:start w:val="1"/>
      <w:numFmt w:val="bullet"/>
      <w:lvlText w:val="o"/>
      <w:lvlJc w:val="left"/>
      <w:pPr>
        <w:ind w:left="5400" w:hanging="360"/>
      </w:pPr>
      <w:rPr>
        <w:rFonts w:ascii="Courier New" w:hAnsi="Courier New" w:hint="default"/>
      </w:rPr>
    </w:lvl>
    <w:lvl w:ilvl="8" w:tplc="8682A01C">
      <w:start w:val="1"/>
      <w:numFmt w:val="bullet"/>
      <w:lvlText w:val=""/>
      <w:lvlJc w:val="left"/>
      <w:pPr>
        <w:ind w:left="6120" w:hanging="360"/>
      </w:pPr>
      <w:rPr>
        <w:rFonts w:ascii="Wingdings" w:hAnsi="Wingdings" w:hint="default"/>
      </w:rPr>
    </w:lvl>
  </w:abstractNum>
  <w:abstractNum w:abstractNumId="55" w15:restartNumberingAfterBreak="0">
    <w:nsid w:val="7D5047B7"/>
    <w:multiLevelType w:val="multilevel"/>
    <w:tmpl w:val="9FFC201E"/>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56" w15:restartNumberingAfterBreak="0">
    <w:nsid w:val="7DC6B08B"/>
    <w:multiLevelType w:val="hybridMultilevel"/>
    <w:tmpl w:val="FFFFFFFF"/>
    <w:lvl w:ilvl="0" w:tplc="0BB455E8">
      <w:start w:val="1"/>
      <w:numFmt w:val="bullet"/>
      <w:lvlText w:val=""/>
      <w:lvlJc w:val="left"/>
      <w:pPr>
        <w:ind w:left="720" w:hanging="360"/>
      </w:pPr>
      <w:rPr>
        <w:rFonts w:ascii="Symbol" w:hAnsi="Symbol" w:hint="default"/>
      </w:rPr>
    </w:lvl>
    <w:lvl w:ilvl="1" w:tplc="FFF4CB12">
      <w:start w:val="1"/>
      <w:numFmt w:val="bullet"/>
      <w:lvlText w:val="o"/>
      <w:lvlJc w:val="left"/>
      <w:pPr>
        <w:ind w:left="1440" w:hanging="360"/>
      </w:pPr>
      <w:rPr>
        <w:rFonts w:ascii="Courier New" w:hAnsi="Courier New" w:hint="default"/>
      </w:rPr>
    </w:lvl>
    <w:lvl w:ilvl="2" w:tplc="0A8C115A">
      <w:start w:val="1"/>
      <w:numFmt w:val="bullet"/>
      <w:lvlText w:val=""/>
      <w:lvlJc w:val="left"/>
      <w:pPr>
        <w:ind w:left="2160" w:hanging="360"/>
      </w:pPr>
      <w:rPr>
        <w:rFonts w:ascii="Wingdings" w:hAnsi="Wingdings" w:hint="default"/>
      </w:rPr>
    </w:lvl>
    <w:lvl w:ilvl="3" w:tplc="E820A9C2">
      <w:start w:val="1"/>
      <w:numFmt w:val="bullet"/>
      <w:lvlText w:val=""/>
      <w:lvlJc w:val="left"/>
      <w:pPr>
        <w:ind w:left="2880" w:hanging="360"/>
      </w:pPr>
      <w:rPr>
        <w:rFonts w:ascii="Symbol" w:hAnsi="Symbol" w:hint="default"/>
      </w:rPr>
    </w:lvl>
    <w:lvl w:ilvl="4" w:tplc="10A87264">
      <w:start w:val="1"/>
      <w:numFmt w:val="bullet"/>
      <w:lvlText w:val="o"/>
      <w:lvlJc w:val="left"/>
      <w:pPr>
        <w:ind w:left="3600" w:hanging="360"/>
      </w:pPr>
      <w:rPr>
        <w:rFonts w:ascii="Courier New" w:hAnsi="Courier New" w:hint="default"/>
      </w:rPr>
    </w:lvl>
    <w:lvl w:ilvl="5" w:tplc="CBC603E6">
      <w:start w:val="1"/>
      <w:numFmt w:val="bullet"/>
      <w:lvlText w:val=""/>
      <w:lvlJc w:val="left"/>
      <w:pPr>
        <w:ind w:left="4320" w:hanging="360"/>
      </w:pPr>
      <w:rPr>
        <w:rFonts w:ascii="Wingdings" w:hAnsi="Wingdings" w:hint="default"/>
      </w:rPr>
    </w:lvl>
    <w:lvl w:ilvl="6" w:tplc="CCE02352">
      <w:start w:val="1"/>
      <w:numFmt w:val="bullet"/>
      <w:lvlText w:val=""/>
      <w:lvlJc w:val="left"/>
      <w:pPr>
        <w:ind w:left="5040" w:hanging="360"/>
      </w:pPr>
      <w:rPr>
        <w:rFonts w:ascii="Symbol" w:hAnsi="Symbol" w:hint="default"/>
      </w:rPr>
    </w:lvl>
    <w:lvl w:ilvl="7" w:tplc="57D86950">
      <w:start w:val="1"/>
      <w:numFmt w:val="bullet"/>
      <w:lvlText w:val="o"/>
      <w:lvlJc w:val="left"/>
      <w:pPr>
        <w:ind w:left="5760" w:hanging="360"/>
      </w:pPr>
      <w:rPr>
        <w:rFonts w:ascii="Courier New" w:hAnsi="Courier New" w:hint="default"/>
      </w:rPr>
    </w:lvl>
    <w:lvl w:ilvl="8" w:tplc="79F87D28">
      <w:start w:val="1"/>
      <w:numFmt w:val="bullet"/>
      <w:lvlText w:val=""/>
      <w:lvlJc w:val="left"/>
      <w:pPr>
        <w:ind w:left="6480" w:hanging="360"/>
      </w:pPr>
      <w:rPr>
        <w:rFonts w:ascii="Wingdings" w:hAnsi="Wingdings" w:hint="default"/>
      </w:rPr>
    </w:lvl>
  </w:abstractNum>
  <w:num w:numId="1" w16cid:durableId="875432336">
    <w:abstractNumId w:val="10"/>
  </w:num>
  <w:num w:numId="2" w16cid:durableId="1235160401">
    <w:abstractNumId w:val="43"/>
  </w:num>
  <w:num w:numId="3" w16cid:durableId="1740323689">
    <w:abstractNumId w:val="37"/>
  </w:num>
  <w:num w:numId="4" w16cid:durableId="1942908402">
    <w:abstractNumId w:val="19"/>
  </w:num>
  <w:num w:numId="5" w16cid:durableId="2069917956">
    <w:abstractNumId w:val="51"/>
  </w:num>
  <w:num w:numId="6" w16cid:durableId="1021510665">
    <w:abstractNumId w:val="46"/>
  </w:num>
  <w:num w:numId="7" w16cid:durableId="263540935">
    <w:abstractNumId w:val="35"/>
  </w:num>
  <w:num w:numId="8" w16cid:durableId="1708991567">
    <w:abstractNumId w:val="0"/>
  </w:num>
  <w:num w:numId="9" w16cid:durableId="1588995269">
    <w:abstractNumId w:val="45"/>
  </w:num>
  <w:num w:numId="10" w16cid:durableId="449738776">
    <w:abstractNumId w:val="21"/>
  </w:num>
  <w:num w:numId="11" w16cid:durableId="1397165167">
    <w:abstractNumId w:val="12"/>
  </w:num>
  <w:num w:numId="12" w16cid:durableId="423570043">
    <w:abstractNumId w:val="48"/>
  </w:num>
  <w:num w:numId="13" w16cid:durableId="1967157501">
    <w:abstractNumId w:val="20"/>
  </w:num>
  <w:num w:numId="14" w16cid:durableId="1525904911">
    <w:abstractNumId w:val="56"/>
  </w:num>
  <w:num w:numId="15" w16cid:durableId="1646084261">
    <w:abstractNumId w:val="41"/>
  </w:num>
  <w:num w:numId="16" w16cid:durableId="1731154988">
    <w:abstractNumId w:val="42"/>
  </w:num>
  <w:num w:numId="17" w16cid:durableId="1902054783">
    <w:abstractNumId w:val="36"/>
  </w:num>
  <w:num w:numId="18" w16cid:durableId="85735634">
    <w:abstractNumId w:val="31"/>
  </w:num>
  <w:num w:numId="19" w16cid:durableId="1860896134">
    <w:abstractNumId w:val="1"/>
  </w:num>
  <w:num w:numId="20" w16cid:durableId="1872111491">
    <w:abstractNumId w:val="44"/>
  </w:num>
  <w:num w:numId="21" w16cid:durableId="1749304297">
    <w:abstractNumId w:val="54"/>
  </w:num>
  <w:num w:numId="22" w16cid:durableId="1714843353">
    <w:abstractNumId w:val="17"/>
  </w:num>
  <w:num w:numId="23" w16cid:durableId="1789280350">
    <w:abstractNumId w:val="27"/>
  </w:num>
  <w:num w:numId="24" w16cid:durableId="1238831952">
    <w:abstractNumId w:val="8"/>
  </w:num>
  <w:num w:numId="25" w16cid:durableId="1474909453">
    <w:abstractNumId w:val="52"/>
  </w:num>
  <w:num w:numId="26" w16cid:durableId="1468933610">
    <w:abstractNumId w:val="40"/>
  </w:num>
  <w:num w:numId="27" w16cid:durableId="137383539">
    <w:abstractNumId w:val="9"/>
  </w:num>
  <w:num w:numId="28" w16cid:durableId="1087769734">
    <w:abstractNumId w:val="28"/>
  </w:num>
  <w:num w:numId="29" w16cid:durableId="1658728966">
    <w:abstractNumId w:val="13"/>
  </w:num>
  <w:num w:numId="30" w16cid:durableId="635255803">
    <w:abstractNumId w:val="23"/>
  </w:num>
  <w:num w:numId="31" w16cid:durableId="1317950221">
    <w:abstractNumId w:val="38"/>
  </w:num>
  <w:num w:numId="32" w16cid:durableId="1434126933">
    <w:abstractNumId w:val="6"/>
  </w:num>
  <w:num w:numId="33" w16cid:durableId="1987203004">
    <w:abstractNumId w:val="32"/>
  </w:num>
  <w:num w:numId="34" w16cid:durableId="163934891">
    <w:abstractNumId w:val="4"/>
  </w:num>
  <w:num w:numId="35" w16cid:durableId="1378551776">
    <w:abstractNumId w:val="49"/>
  </w:num>
  <w:num w:numId="36" w16cid:durableId="664473657">
    <w:abstractNumId w:val="53"/>
  </w:num>
  <w:num w:numId="37" w16cid:durableId="1274896788">
    <w:abstractNumId w:val="33"/>
  </w:num>
  <w:num w:numId="38" w16cid:durableId="726077484">
    <w:abstractNumId w:val="24"/>
  </w:num>
  <w:num w:numId="39" w16cid:durableId="1005519403">
    <w:abstractNumId w:val="47"/>
  </w:num>
  <w:num w:numId="40" w16cid:durableId="248581000">
    <w:abstractNumId w:val="29"/>
  </w:num>
  <w:num w:numId="41" w16cid:durableId="49229104">
    <w:abstractNumId w:val="39"/>
  </w:num>
  <w:num w:numId="42" w16cid:durableId="913901804">
    <w:abstractNumId w:val="5"/>
  </w:num>
  <w:num w:numId="43" w16cid:durableId="431435838">
    <w:abstractNumId w:val="22"/>
  </w:num>
  <w:num w:numId="44" w16cid:durableId="258413932">
    <w:abstractNumId w:val="50"/>
  </w:num>
  <w:num w:numId="45" w16cid:durableId="510216026">
    <w:abstractNumId w:val="11"/>
  </w:num>
  <w:num w:numId="46" w16cid:durableId="1749184042">
    <w:abstractNumId w:val="14"/>
  </w:num>
  <w:num w:numId="47" w16cid:durableId="1658848302">
    <w:abstractNumId w:val="18"/>
  </w:num>
  <w:num w:numId="48" w16cid:durableId="276646869">
    <w:abstractNumId w:val="55"/>
  </w:num>
  <w:num w:numId="49" w16cid:durableId="898252819">
    <w:abstractNumId w:val="16"/>
  </w:num>
  <w:num w:numId="50" w16cid:durableId="724841301">
    <w:abstractNumId w:val="2"/>
  </w:num>
  <w:num w:numId="51" w16cid:durableId="73628788">
    <w:abstractNumId w:val="15"/>
  </w:num>
  <w:num w:numId="52" w16cid:durableId="525101922">
    <w:abstractNumId w:val="34"/>
  </w:num>
  <w:num w:numId="53" w16cid:durableId="1641350693">
    <w:abstractNumId w:val="25"/>
  </w:num>
  <w:num w:numId="54" w16cid:durableId="1963220214">
    <w:abstractNumId w:val="7"/>
  </w:num>
  <w:num w:numId="55" w16cid:durableId="1990398187">
    <w:abstractNumId w:val="3"/>
  </w:num>
  <w:num w:numId="56" w16cid:durableId="1191186601">
    <w:abstractNumId w:val="26"/>
  </w:num>
  <w:num w:numId="57" w16cid:durableId="1366323165">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CF3"/>
    <w:rsid w:val="00000703"/>
    <w:rsid w:val="00001447"/>
    <w:rsid w:val="00001D82"/>
    <w:rsid w:val="00002943"/>
    <w:rsid w:val="000035DD"/>
    <w:rsid w:val="00003931"/>
    <w:rsid w:val="00004DB1"/>
    <w:rsid w:val="00005D81"/>
    <w:rsid w:val="00006A1F"/>
    <w:rsid w:val="00007628"/>
    <w:rsid w:val="0000779B"/>
    <w:rsid w:val="0000797F"/>
    <w:rsid w:val="00011A29"/>
    <w:rsid w:val="00011EEF"/>
    <w:rsid w:val="00012647"/>
    <w:rsid w:val="00012F39"/>
    <w:rsid w:val="00013111"/>
    <w:rsid w:val="00015142"/>
    <w:rsid w:val="000151CF"/>
    <w:rsid w:val="00017030"/>
    <w:rsid w:val="000179BB"/>
    <w:rsid w:val="000205AB"/>
    <w:rsid w:val="000207FB"/>
    <w:rsid w:val="00020FBE"/>
    <w:rsid w:val="00022765"/>
    <w:rsid w:val="00022BBF"/>
    <w:rsid w:val="0002356C"/>
    <w:rsid w:val="00023ACC"/>
    <w:rsid w:val="00023AD9"/>
    <w:rsid w:val="00024C5C"/>
    <w:rsid w:val="0002504F"/>
    <w:rsid w:val="00025111"/>
    <w:rsid w:val="00025D64"/>
    <w:rsid w:val="00026894"/>
    <w:rsid w:val="00027675"/>
    <w:rsid w:val="0003057A"/>
    <w:rsid w:val="00031903"/>
    <w:rsid w:val="00031CFF"/>
    <w:rsid w:val="0003217E"/>
    <w:rsid w:val="00033C86"/>
    <w:rsid w:val="00033D32"/>
    <w:rsid w:val="00034144"/>
    <w:rsid w:val="000343F3"/>
    <w:rsid w:val="00036D16"/>
    <w:rsid w:val="000375CF"/>
    <w:rsid w:val="00037F15"/>
    <w:rsid w:val="000413C9"/>
    <w:rsid w:val="00044548"/>
    <w:rsid w:val="000446AD"/>
    <w:rsid w:val="00044A6D"/>
    <w:rsid w:val="00044B8F"/>
    <w:rsid w:val="000457E8"/>
    <w:rsid w:val="00046A82"/>
    <w:rsid w:val="000474C6"/>
    <w:rsid w:val="00050E05"/>
    <w:rsid w:val="000518DC"/>
    <w:rsid w:val="00051B4B"/>
    <w:rsid w:val="00051E64"/>
    <w:rsid w:val="00052EC2"/>
    <w:rsid w:val="0005355C"/>
    <w:rsid w:val="00054EED"/>
    <w:rsid w:val="00055D90"/>
    <w:rsid w:val="0005660B"/>
    <w:rsid w:val="00056840"/>
    <w:rsid w:val="00063539"/>
    <w:rsid w:val="000640F0"/>
    <w:rsid w:val="00064652"/>
    <w:rsid w:val="0006488F"/>
    <w:rsid w:val="000673E6"/>
    <w:rsid w:val="00070BBF"/>
    <w:rsid w:val="00071481"/>
    <w:rsid w:val="0007213A"/>
    <w:rsid w:val="00072601"/>
    <w:rsid w:val="00072A30"/>
    <w:rsid w:val="000738F0"/>
    <w:rsid w:val="00073933"/>
    <w:rsid w:val="000748D4"/>
    <w:rsid w:val="00075AE6"/>
    <w:rsid w:val="0007640C"/>
    <w:rsid w:val="00077081"/>
    <w:rsid w:val="000774CE"/>
    <w:rsid w:val="00081045"/>
    <w:rsid w:val="00081C4B"/>
    <w:rsid w:val="00081DE4"/>
    <w:rsid w:val="000821E2"/>
    <w:rsid w:val="000833D4"/>
    <w:rsid w:val="0008342C"/>
    <w:rsid w:val="000839FF"/>
    <w:rsid w:val="00086469"/>
    <w:rsid w:val="00087129"/>
    <w:rsid w:val="00091037"/>
    <w:rsid w:val="00091460"/>
    <w:rsid w:val="00091C46"/>
    <w:rsid w:val="00091DCB"/>
    <w:rsid w:val="0009200A"/>
    <w:rsid w:val="00093137"/>
    <w:rsid w:val="00094E3B"/>
    <w:rsid w:val="00094F8C"/>
    <w:rsid w:val="00095FCE"/>
    <w:rsid w:val="000973DD"/>
    <w:rsid w:val="000A2C3A"/>
    <w:rsid w:val="000A4C01"/>
    <w:rsid w:val="000A6450"/>
    <w:rsid w:val="000A674D"/>
    <w:rsid w:val="000A72A6"/>
    <w:rsid w:val="000A76E8"/>
    <w:rsid w:val="000B0A9A"/>
    <w:rsid w:val="000B11B8"/>
    <w:rsid w:val="000B1D1B"/>
    <w:rsid w:val="000B2B52"/>
    <w:rsid w:val="000B2D96"/>
    <w:rsid w:val="000B48B7"/>
    <w:rsid w:val="000B62F8"/>
    <w:rsid w:val="000B65E1"/>
    <w:rsid w:val="000C0BC6"/>
    <w:rsid w:val="000C101C"/>
    <w:rsid w:val="000C105B"/>
    <w:rsid w:val="000C19B1"/>
    <w:rsid w:val="000C2A53"/>
    <w:rsid w:val="000C2C4E"/>
    <w:rsid w:val="000C2F0E"/>
    <w:rsid w:val="000C3479"/>
    <w:rsid w:val="000C34C5"/>
    <w:rsid w:val="000C3AE9"/>
    <w:rsid w:val="000C474F"/>
    <w:rsid w:val="000C5029"/>
    <w:rsid w:val="000C5263"/>
    <w:rsid w:val="000C58DC"/>
    <w:rsid w:val="000C71A9"/>
    <w:rsid w:val="000C7CD5"/>
    <w:rsid w:val="000D22AE"/>
    <w:rsid w:val="000D2CDA"/>
    <w:rsid w:val="000D45D8"/>
    <w:rsid w:val="000D5047"/>
    <w:rsid w:val="000D51C6"/>
    <w:rsid w:val="000D5215"/>
    <w:rsid w:val="000D71D9"/>
    <w:rsid w:val="000D74C1"/>
    <w:rsid w:val="000D7C1A"/>
    <w:rsid w:val="000D7C82"/>
    <w:rsid w:val="000E00D4"/>
    <w:rsid w:val="000E0493"/>
    <w:rsid w:val="000E065A"/>
    <w:rsid w:val="000E131E"/>
    <w:rsid w:val="000E1F07"/>
    <w:rsid w:val="000E1F56"/>
    <w:rsid w:val="000E2EA8"/>
    <w:rsid w:val="000E39AF"/>
    <w:rsid w:val="000E3AE1"/>
    <w:rsid w:val="000E4FFC"/>
    <w:rsid w:val="000E558A"/>
    <w:rsid w:val="000E5DE8"/>
    <w:rsid w:val="000E63AE"/>
    <w:rsid w:val="000E65B2"/>
    <w:rsid w:val="000E6AF1"/>
    <w:rsid w:val="000E70B7"/>
    <w:rsid w:val="000E7133"/>
    <w:rsid w:val="000E7267"/>
    <w:rsid w:val="000E7DCF"/>
    <w:rsid w:val="000F0C70"/>
    <w:rsid w:val="000F0D3A"/>
    <w:rsid w:val="000F1232"/>
    <w:rsid w:val="000F3D21"/>
    <w:rsid w:val="000F4EC8"/>
    <w:rsid w:val="000F61B0"/>
    <w:rsid w:val="000F63CB"/>
    <w:rsid w:val="000F7EAD"/>
    <w:rsid w:val="00100B94"/>
    <w:rsid w:val="00100C9B"/>
    <w:rsid w:val="001022D9"/>
    <w:rsid w:val="00102CE0"/>
    <w:rsid w:val="0010407F"/>
    <w:rsid w:val="00104607"/>
    <w:rsid w:val="0010564C"/>
    <w:rsid w:val="00105D05"/>
    <w:rsid w:val="001064BD"/>
    <w:rsid w:val="00106FF7"/>
    <w:rsid w:val="0010788B"/>
    <w:rsid w:val="00110126"/>
    <w:rsid w:val="00110689"/>
    <w:rsid w:val="001133E1"/>
    <w:rsid w:val="001157C4"/>
    <w:rsid w:val="001164C2"/>
    <w:rsid w:val="00116667"/>
    <w:rsid w:val="001203D5"/>
    <w:rsid w:val="001208AF"/>
    <w:rsid w:val="00120D7E"/>
    <w:rsid w:val="0012204C"/>
    <w:rsid w:val="00123015"/>
    <w:rsid w:val="00123765"/>
    <w:rsid w:val="0012415C"/>
    <w:rsid w:val="0012467A"/>
    <w:rsid w:val="0012685F"/>
    <w:rsid w:val="00126EB1"/>
    <w:rsid w:val="00127FA3"/>
    <w:rsid w:val="001300D5"/>
    <w:rsid w:val="001300E4"/>
    <w:rsid w:val="0013048D"/>
    <w:rsid w:val="001316D2"/>
    <w:rsid w:val="00131853"/>
    <w:rsid w:val="00132474"/>
    <w:rsid w:val="0013369B"/>
    <w:rsid w:val="00133EBB"/>
    <w:rsid w:val="00133F40"/>
    <w:rsid w:val="001341CB"/>
    <w:rsid w:val="00135272"/>
    <w:rsid w:val="001352D4"/>
    <w:rsid w:val="00136DB8"/>
    <w:rsid w:val="0013754F"/>
    <w:rsid w:val="00137E6E"/>
    <w:rsid w:val="001400FC"/>
    <w:rsid w:val="00141A89"/>
    <w:rsid w:val="00142881"/>
    <w:rsid w:val="00143344"/>
    <w:rsid w:val="0014464A"/>
    <w:rsid w:val="00144CBC"/>
    <w:rsid w:val="00144E70"/>
    <w:rsid w:val="00147C7F"/>
    <w:rsid w:val="0015045A"/>
    <w:rsid w:val="001505E8"/>
    <w:rsid w:val="0015083C"/>
    <w:rsid w:val="00150E2C"/>
    <w:rsid w:val="001521CD"/>
    <w:rsid w:val="00155204"/>
    <w:rsid w:val="00157506"/>
    <w:rsid w:val="00157A5C"/>
    <w:rsid w:val="001624A1"/>
    <w:rsid w:val="001638FE"/>
    <w:rsid w:val="0016392A"/>
    <w:rsid w:val="00164408"/>
    <w:rsid w:val="00164D81"/>
    <w:rsid w:val="00165B96"/>
    <w:rsid w:val="00166351"/>
    <w:rsid w:val="00166FCB"/>
    <w:rsid w:val="00167690"/>
    <w:rsid w:val="00170B82"/>
    <w:rsid w:val="00170EA9"/>
    <w:rsid w:val="00171032"/>
    <w:rsid w:val="001711C8"/>
    <w:rsid w:val="00171549"/>
    <w:rsid w:val="0017183A"/>
    <w:rsid w:val="00171D3D"/>
    <w:rsid w:val="0017306E"/>
    <w:rsid w:val="00173980"/>
    <w:rsid w:val="00173A68"/>
    <w:rsid w:val="00173D22"/>
    <w:rsid w:val="00175CEE"/>
    <w:rsid w:val="00180489"/>
    <w:rsid w:val="00180B9E"/>
    <w:rsid w:val="00181271"/>
    <w:rsid w:val="001815F5"/>
    <w:rsid w:val="00181EAF"/>
    <w:rsid w:val="00181F57"/>
    <w:rsid w:val="00182D74"/>
    <w:rsid w:val="00182E53"/>
    <w:rsid w:val="001833F0"/>
    <w:rsid w:val="00183798"/>
    <w:rsid w:val="00185DC7"/>
    <w:rsid w:val="00185FD3"/>
    <w:rsid w:val="00187317"/>
    <w:rsid w:val="001904D9"/>
    <w:rsid w:val="00190765"/>
    <w:rsid w:val="0019080B"/>
    <w:rsid w:val="00191DE8"/>
    <w:rsid w:val="00192835"/>
    <w:rsid w:val="001938A9"/>
    <w:rsid w:val="00193D94"/>
    <w:rsid w:val="001950E9"/>
    <w:rsid w:val="0019577A"/>
    <w:rsid w:val="00195824"/>
    <w:rsid w:val="00197470"/>
    <w:rsid w:val="001A0DDB"/>
    <w:rsid w:val="001A0E66"/>
    <w:rsid w:val="001A1B2F"/>
    <w:rsid w:val="001A240C"/>
    <w:rsid w:val="001A26F0"/>
    <w:rsid w:val="001A445D"/>
    <w:rsid w:val="001A4866"/>
    <w:rsid w:val="001A4CEE"/>
    <w:rsid w:val="001A57D5"/>
    <w:rsid w:val="001A5970"/>
    <w:rsid w:val="001A621A"/>
    <w:rsid w:val="001A7332"/>
    <w:rsid w:val="001A760A"/>
    <w:rsid w:val="001A7613"/>
    <w:rsid w:val="001B17DE"/>
    <w:rsid w:val="001B1D25"/>
    <w:rsid w:val="001B2498"/>
    <w:rsid w:val="001B4FC7"/>
    <w:rsid w:val="001B5915"/>
    <w:rsid w:val="001B5DB3"/>
    <w:rsid w:val="001B5FD1"/>
    <w:rsid w:val="001B6F25"/>
    <w:rsid w:val="001B70CB"/>
    <w:rsid w:val="001B7C39"/>
    <w:rsid w:val="001C0675"/>
    <w:rsid w:val="001C088C"/>
    <w:rsid w:val="001C1A0A"/>
    <w:rsid w:val="001C1DD3"/>
    <w:rsid w:val="001C1E8B"/>
    <w:rsid w:val="001C205B"/>
    <w:rsid w:val="001C2AC9"/>
    <w:rsid w:val="001C40E8"/>
    <w:rsid w:val="001C43F8"/>
    <w:rsid w:val="001C54EA"/>
    <w:rsid w:val="001C737F"/>
    <w:rsid w:val="001C75F8"/>
    <w:rsid w:val="001C7A8A"/>
    <w:rsid w:val="001C7DB3"/>
    <w:rsid w:val="001D00CA"/>
    <w:rsid w:val="001D0896"/>
    <w:rsid w:val="001D1259"/>
    <w:rsid w:val="001D443F"/>
    <w:rsid w:val="001D48F6"/>
    <w:rsid w:val="001D4D91"/>
    <w:rsid w:val="001D6B0E"/>
    <w:rsid w:val="001D7609"/>
    <w:rsid w:val="001D7619"/>
    <w:rsid w:val="001D763E"/>
    <w:rsid w:val="001E0490"/>
    <w:rsid w:val="001E0F95"/>
    <w:rsid w:val="001E14C5"/>
    <w:rsid w:val="001E1A7F"/>
    <w:rsid w:val="001E39AD"/>
    <w:rsid w:val="001E43CE"/>
    <w:rsid w:val="001E5129"/>
    <w:rsid w:val="001E5784"/>
    <w:rsid w:val="001E6806"/>
    <w:rsid w:val="001E7111"/>
    <w:rsid w:val="001E7B57"/>
    <w:rsid w:val="001E7F8A"/>
    <w:rsid w:val="001F082B"/>
    <w:rsid w:val="001F099C"/>
    <w:rsid w:val="001F0A50"/>
    <w:rsid w:val="001F4A24"/>
    <w:rsid w:val="001F4E25"/>
    <w:rsid w:val="001F5F6B"/>
    <w:rsid w:val="001F68CF"/>
    <w:rsid w:val="001F7A53"/>
    <w:rsid w:val="00200D6A"/>
    <w:rsid w:val="00202ACE"/>
    <w:rsid w:val="00203293"/>
    <w:rsid w:val="00203319"/>
    <w:rsid w:val="002036E9"/>
    <w:rsid w:val="002042F4"/>
    <w:rsid w:val="002044F2"/>
    <w:rsid w:val="002047B5"/>
    <w:rsid w:val="0020484B"/>
    <w:rsid w:val="00204C9A"/>
    <w:rsid w:val="002063DB"/>
    <w:rsid w:val="00207EB1"/>
    <w:rsid w:val="0021177B"/>
    <w:rsid w:val="00212361"/>
    <w:rsid w:val="0021278E"/>
    <w:rsid w:val="00213519"/>
    <w:rsid w:val="00214127"/>
    <w:rsid w:val="00214455"/>
    <w:rsid w:val="00214943"/>
    <w:rsid w:val="002152A9"/>
    <w:rsid w:val="002159FA"/>
    <w:rsid w:val="00220D64"/>
    <w:rsid w:val="002215FC"/>
    <w:rsid w:val="00221891"/>
    <w:rsid w:val="00221DA4"/>
    <w:rsid w:val="0022387A"/>
    <w:rsid w:val="00225B59"/>
    <w:rsid w:val="00226A62"/>
    <w:rsid w:val="00226CE6"/>
    <w:rsid w:val="00227830"/>
    <w:rsid w:val="00230B65"/>
    <w:rsid w:val="0023147D"/>
    <w:rsid w:val="002314AE"/>
    <w:rsid w:val="00232795"/>
    <w:rsid w:val="0023391F"/>
    <w:rsid w:val="00233CCD"/>
    <w:rsid w:val="00233D0E"/>
    <w:rsid w:val="00234811"/>
    <w:rsid w:val="00234852"/>
    <w:rsid w:val="0023632C"/>
    <w:rsid w:val="00236FD7"/>
    <w:rsid w:val="00237114"/>
    <w:rsid w:val="00240EC8"/>
    <w:rsid w:val="00241A36"/>
    <w:rsid w:val="00241B1D"/>
    <w:rsid w:val="00242A7D"/>
    <w:rsid w:val="0024339D"/>
    <w:rsid w:val="00243928"/>
    <w:rsid w:val="00245716"/>
    <w:rsid w:val="0024585F"/>
    <w:rsid w:val="002459BB"/>
    <w:rsid w:val="00245B71"/>
    <w:rsid w:val="002463FF"/>
    <w:rsid w:val="00246537"/>
    <w:rsid w:val="00247120"/>
    <w:rsid w:val="00250404"/>
    <w:rsid w:val="00251938"/>
    <w:rsid w:val="00251C55"/>
    <w:rsid w:val="002526D4"/>
    <w:rsid w:val="00252E68"/>
    <w:rsid w:val="002530AD"/>
    <w:rsid w:val="00253BC8"/>
    <w:rsid w:val="0025533F"/>
    <w:rsid w:val="002579F0"/>
    <w:rsid w:val="00257F5A"/>
    <w:rsid w:val="0025ED7F"/>
    <w:rsid w:val="00261FB8"/>
    <w:rsid w:val="0026282E"/>
    <w:rsid w:val="002638AA"/>
    <w:rsid w:val="00263BC0"/>
    <w:rsid w:val="00264C21"/>
    <w:rsid w:val="002652E1"/>
    <w:rsid w:val="00265439"/>
    <w:rsid w:val="002659F5"/>
    <w:rsid w:val="00265A5F"/>
    <w:rsid w:val="00267B66"/>
    <w:rsid w:val="00267E85"/>
    <w:rsid w:val="002714E1"/>
    <w:rsid w:val="00271A49"/>
    <w:rsid w:val="00271C91"/>
    <w:rsid w:val="00272E5A"/>
    <w:rsid w:val="002731F7"/>
    <w:rsid w:val="00273845"/>
    <w:rsid w:val="002742AB"/>
    <w:rsid w:val="00274DBF"/>
    <w:rsid w:val="00274ECD"/>
    <w:rsid w:val="0027729C"/>
    <w:rsid w:val="002778FC"/>
    <w:rsid w:val="00277934"/>
    <w:rsid w:val="00277A4D"/>
    <w:rsid w:val="00277AE4"/>
    <w:rsid w:val="00277D64"/>
    <w:rsid w:val="00280C12"/>
    <w:rsid w:val="002815F9"/>
    <w:rsid w:val="00281DE9"/>
    <w:rsid w:val="00282CFD"/>
    <w:rsid w:val="002830AA"/>
    <w:rsid w:val="002839EA"/>
    <w:rsid w:val="00283E86"/>
    <w:rsid w:val="002849CB"/>
    <w:rsid w:val="00286238"/>
    <w:rsid w:val="00287EEB"/>
    <w:rsid w:val="002901DF"/>
    <w:rsid w:val="00293443"/>
    <w:rsid w:val="00293A7C"/>
    <w:rsid w:val="00294162"/>
    <w:rsid w:val="00295030"/>
    <w:rsid w:val="002959D3"/>
    <w:rsid w:val="00296494"/>
    <w:rsid w:val="002A1AB6"/>
    <w:rsid w:val="002A1C80"/>
    <w:rsid w:val="002A20A3"/>
    <w:rsid w:val="002A2703"/>
    <w:rsid w:val="002A5A4C"/>
    <w:rsid w:val="002A5D14"/>
    <w:rsid w:val="002A703D"/>
    <w:rsid w:val="002A7F9E"/>
    <w:rsid w:val="002B06D8"/>
    <w:rsid w:val="002B0C71"/>
    <w:rsid w:val="002B1392"/>
    <w:rsid w:val="002B413F"/>
    <w:rsid w:val="002B50E5"/>
    <w:rsid w:val="002B51EF"/>
    <w:rsid w:val="002B62ED"/>
    <w:rsid w:val="002B6477"/>
    <w:rsid w:val="002B65BA"/>
    <w:rsid w:val="002C04B3"/>
    <w:rsid w:val="002C05B0"/>
    <w:rsid w:val="002C116E"/>
    <w:rsid w:val="002C1869"/>
    <w:rsid w:val="002C26EF"/>
    <w:rsid w:val="002C2A4B"/>
    <w:rsid w:val="002C346E"/>
    <w:rsid w:val="002C41E6"/>
    <w:rsid w:val="002C4397"/>
    <w:rsid w:val="002C4445"/>
    <w:rsid w:val="002C5CB0"/>
    <w:rsid w:val="002C726F"/>
    <w:rsid w:val="002C75DF"/>
    <w:rsid w:val="002D00BE"/>
    <w:rsid w:val="002D04CC"/>
    <w:rsid w:val="002D0ADC"/>
    <w:rsid w:val="002D0B17"/>
    <w:rsid w:val="002D152E"/>
    <w:rsid w:val="002D260D"/>
    <w:rsid w:val="002D3F43"/>
    <w:rsid w:val="002D4D69"/>
    <w:rsid w:val="002D4DDD"/>
    <w:rsid w:val="002D5350"/>
    <w:rsid w:val="002D5F92"/>
    <w:rsid w:val="002D6E6F"/>
    <w:rsid w:val="002D79E9"/>
    <w:rsid w:val="002E0827"/>
    <w:rsid w:val="002E1E38"/>
    <w:rsid w:val="002E28FD"/>
    <w:rsid w:val="002E2CE2"/>
    <w:rsid w:val="002E2FAF"/>
    <w:rsid w:val="002E3AFF"/>
    <w:rsid w:val="002E53B2"/>
    <w:rsid w:val="002E5DA8"/>
    <w:rsid w:val="002E604C"/>
    <w:rsid w:val="002F0484"/>
    <w:rsid w:val="002F088E"/>
    <w:rsid w:val="002F1CE7"/>
    <w:rsid w:val="002F32D5"/>
    <w:rsid w:val="002F37DD"/>
    <w:rsid w:val="002F3A41"/>
    <w:rsid w:val="002F3AE9"/>
    <w:rsid w:val="002F3DB1"/>
    <w:rsid w:val="002F40A2"/>
    <w:rsid w:val="002F52AE"/>
    <w:rsid w:val="002F5393"/>
    <w:rsid w:val="0030002D"/>
    <w:rsid w:val="00301869"/>
    <w:rsid w:val="0030208B"/>
    <w:rsid w:val="0030270C"/>
    <w:rsid w:val="0030282C"/>
    <w:rsid w:val="00304418"/>
    <w:rsid w:val="00305A15"/>
    <w:rsid w:val="00305A59"/>
    <w:rsid w:val="00306406"/>
    <w:rsid w:val="00306531"/>
    <w:rsid w:val="0030780F"/>
    <w:rsid w:val="0030791B"/>
    <w:rsid w:val="00310EF6"/>
    <w:rsid w:val="00311058"/>
    <w:rsid w:val="00312189"/>
    <w:rsid w:val="003126EE"/>
    <w:rsid w:val="00312E3D"/>
    <w:rsid w:val="0031313B"/>
    <w:rsid w:val="00315224"/>
    <w:rsid w:val="00315615"/>
    <w:rsid w:val="00315BBA"/>
    <w:rsid w:val="00316806"/>
    <w:rsid w:val="003179C0"/>
    <w:rsid w:val="00317D62"/>
    <w:rsid w:val="00320234"/>
    <w:rsid w:val="003203E8"/>
    <w:rsid w:val="0032072A"/>
    <w:rsid w:val="00320744"/>
    <w:rsid w:val="00321175"/>
    <w:rsid w:val="0032278B"/>
    <w:rsid w:val="003227FE"/>
    <w:rsid w:val="00324020"/>
    <w:rsid w:val="00327CA6"/>
    <w:rsid w:val="0033008D"/>
    <w:rsid w:val="00330BCC"/>
    <w:rsid w:val="003311C8"/>
    <w:rsid w:val="00331763"/>
    <w:rsid w:val="00331B15"/>
    <w:rsid w:val="00332684"/>
    <w:rsid w:val="003328B2"/>
    <w:rsid w:val="0033299D"/>
    <w:rsid w:val="00332AAC"/>
    <w:rsid w:val="00333876"/>
    <w:rsid w:val="0033499C"/>
    <w:rsid w:val="00334E48"/>
    <w:rsid w:val="0033770E"/>
    <w:rsid w:val="00337741"/>
    <w:rsid w:val="00337D15"/>
    <w:rsid w:val="00340A1B"/>
    <w:rsid w:val="0034111C"/>
    <w:rsid w:val="00341A78"/>
    <w:rsid w:val="003425FF"/>
    <w:rsid w:val="00343013"/>
    <w:rsid w:val="00343462"/>
    <w:rsid w:val="00343C4C"/>
    <w:rsid w:val="00344411"/>
    <w:rsid w:val="003462C1"/>
    <w:rsid w:val="00347447"/>
    <w:rsid w:val="00347F48"/>
    <w:rsid w:val="00350407"/>
    <w:rsid w:val="0035040A"/>
    <w:rsid w:val="00351651"/>
    <w:rsid w:val="0035299D"/>
    <w:rsid w:val="003530E7"/>
    <w:rsid w:val="00353388"/>
    <w:rsid w:val="00355561"/>
    <w:rsid w:val="00356641"/>
    <w:rsid w:val="00356C47"/>
    <w:rsid w:val="00357241"/>
    <w:rsid w:val="003572A9"/>
    <w:rsid w:val="003579C8"/>
    <w:rsid w:val="00357C8E"/>
    <w:rsid w:val="0036080A"/>
    <w:rsid w:val="00360FC7"/>
    <w:rsid w:val="00362239"/>
    <w:rsid w:val="00363678"/>
    <w:rsid w:val="00363CAE"/>
    <w:rsid w:val="00363D8E"/>
    <w:rsid w:val="00363DFF"/>
    <w:rsid w:val="003645B1"/>
    <w:rsid w:val="00365D2F"/>
    <w:rsid w:val="00366099"/>
    <w:rsid w:val="0036653D"/>
    <w:rsid w:val="00367E70"/>
    <w:rsid w:val="00370A11"/>
    <w:rsid w:val="003712E1"/>
    <w:rsid w:val="00371486"/>
    <w:rsid w:val="00371A42"/>
    <w:rsid w:val="00372424"/>
    <w:rsid w:val="0037396A"/>
    <w:rsid w:val="00374647"/>
    <w:rsid w:val="00374B6D"/>
    <w:rsid w:val="00375A8D"/>
    <w:rsid w:val="003765EF"/>
    <w:rsid w:val="00376D5C"/>
    <w:rsid w:val="0037756F"/>
    <w:rsid w:val="003775AC"/>
    <w:rsid w:val="00380B6B"/>
    <w:rsid w:val="00381AFD"/>
    <w:rsid w:val="003823A8"/>
    <w:rsid w:val="00383656"/>
    <w:rsid w:val="00384339"/>
    <w:rsid w:val="003862EA"/>
    <w:rsid w:val="0038634E"/>
    <w:rsid w:val="0038683C"/>
    <w:rsid w:val="0038754B"/>
    <w:rsid w:val="00391C0C"/>
    <w:rsid w:val="00391DE9"/>
    <w:rsid w:val="00392092"/>
    <w:rsid w:val="003929A3"/>
    <w:rsid w:val="00392F96"/>
    <w:rsid w:val="00393959"/>
    <w:rsid w:val="00393C52"/>
    <w:rsid w:val="00393D87"/>
    <w:rsid w:val="00395073"/>
    <w:rsid w:val="003A07DC"/>
    <w:rsid w:val="003A1D07"/>
    <w:rsid w:val="003A1D67"/>
    <w:rsid w:val="003A251C"/>
    <w:rsid w:val="003A38BB"/>
    <w:rsid w:val="003A38C3"/>
    <w:rsid w:val="003A4581"/>
    <w:rsid w:val="003A47EA"/>
    <w:rsid w:val="003A4DA4"/>
    <w:rsid w:val="003A597B"/>
    <w:rsid w:val="003A666E"/>
    <w:rsid w:val="003A6C8A"/>
    <w:rsid w:val="003A7D8B"/>
    <w:rsid w:val="003B0B50"/>
    <w:rsid w:val="003B0F0E"/>
    <w:rsid w:val="003B100D"/>
    <w:rsid w:val="003B13A5"/>
    <w:rsid w:val="003B250A"/>
    <w:rsid w:val="003B2599"/>
    <w:rsid w:val="003B2EEC"/>
    <w:rsid w:val="003B3430"/>
    <w:rsid w:val="003B55F8"/>
    <w:rsid w:val="003B573E"/>
    <w:rsid w:val="003B6188"/>
    <w:rsid w:val="003B6AA7"/>
    <w:rsid w:val="003B6E91"/>
    <w:rsid w:val="003B7984"/>
    <w:rsid w:val="003B7ADD"/>
    <w:rsid w:val="003B7B6C"/>
    <w:rsid w:val="003B7D3C"/>
    <w:rsid w:val="003C010A"/>
    <w:rsid w:val="003C0CBD"/>
    <w:rsid w:val="003C0D77"/>
    <w:rsid w:val="003C0E6A"/>
    <w:rsid w:val="003C1490"/>
    <w:rsid w:val="003C1DD4"/>
    <w:rsid w:val="003C1F50"/>
    <w:rsid w:val="003C1F7C"/>
    <w:rsid w:val="003C3823"/>
    <w:rsid w:val="003C47AB"/>
    <w:rsid w:val="003C500D"/>
    <w:rsid w:val="003C6F34"/>
    <w:rsid w:val="003D011E"/>
    <w:rsid w:val="003D274F"/>
    <w:rsid w:val="003D3983"/>
    <w:rsid w:val="003D3A34"/>
    <w:rsid w:val="003D3D15"/>
    <w:rsid w:val="003D4E2F"/>
    <w:rsid w:val="003D62E8"/>
    <w:rsid w:val="003D63E1"/>
    <w:rsid w:val="003D6869"/>
    <w:rsid w:val="003D6B9A"/>
    <w:rsid w:val="003D6E40"/>
    <w:rsid w:val="003E08F4"/>
    <w:rsid w:val="003E1C68"/>
    <w:rsid w:val="003E1D9D"/>
    <w:rsid w:val="003E2293"/>
    <w:rsid w:val="003E2AD0"/>
    <w:rsid w:val="003E4379"/>
    <w:rsid w:val="003E527F"/>
    <w:rsid w:val="003E56AF"/>
    <w:rsid w:val="003F1709"/>
    <w:rsid w:val="003F1C1F"/>
    <w:rsid w:val="003F31FE"/>
    <w:rsid w:val="003F3298"/>
    <w:rsid w:val="003F3535"/>
    <w:rsid w:val="003F392A"/>
    <w:rsid w:val="003F42A8"/>
    <w:rsid w:val="003F5476"/>
    <w:rsid w:val="003F5863"/>
    <w:rsid w:val="003F5F6E"/>
    <w:rsid w:val="003F6185"/>
    <w:rsid w:val="003F705E"/>
    <w:rsid w:val="003F71D5"/>
    <w:rsid w:val="003F7953"/>
    <w:rsid w:val="00402564"/>
    <w:rsid w:val="0040279A"/>
    <w:rsid w:val="00402E62"/>
    <w:rsid w:val="0040456C"/>
    <w:rsid w:val="00405648"/>
    <w:rsid w:val="00405874"/>
    <w:rsid w:val="00405879"/>
    <w:rsid w:val="00405E53"/>
    <w:rsid w:val="004072A6"/>
    <w:rsid w:val="00407469"/>
    <w:rsid w:val="00410842"/>
    <w:rsid w:val="00411D90"/>
    <w:rsid w:val="0041241E"/>
    <w:rsid w:val="00412C2E"/>
    <w:rsid w:val="0041317A"/>
    <w:rsid w:val="0041320F"/>
    <w:rsid w:val="004140F5"/>
    <w:rsid w:val="00415B0A"/>
    <w:rsid w:val="00416575"/>
    <w:rsid w:val="004166F1"/>
    <w:rsid w:val="00417119"/>
    <w:rsid w:val="00420A49"/>
    <w:rsid w:val="00421D96"/>
    <w:rsid w:val="00421F4C"/>
    <w:rsid w:val="0042297E"/>
    <w:rsid w:val="00422F48"/>
    <w:rsid w:val="00423BC9"/>
    <w:rsid w:val="00425250"/>
    <w:rsid w:val="00425A54"/>
    <w:rsid w:val="004274F1"/>
    <w:rsid w:val="00427C07"/>
    <w:rsid w:val="00427D17"/>
    <w:rsid w:val="00430B8B"/>
    <w:rsid w:val="00431A2D"/>
    <w:rsid w:val="00432716"/>
    <w:rsid w:val="00432A8A"/>
    <w:rsid w:val="00432BAD"/>
    <w:rsid w:val="00433AB3"/>
    <w:rsid w:val="00433C7F"/>
    <w:rsid w:val="00434666"/>
    <w:rsid w:val="00436205"/>
    <w:rsid w:val="004366A2"/>
    <w:rsid w:val="004368A1"/>
    <w:rsid w:val="00440214"/>
    <w:rsid w:val="004415F9"/>
    <w:rsid w:val="004418AF"/>
    <w:rsid w:val="00441FC1"/>
    <w:rsid w:val="00442172"/>
    <w:rsid w:val="0044231E"/>
    <w:rsid w:val="00446097"/>
    <w:rsid w:val="004507AC"/>
    <w:rsid w:val="00451872"/>
    <w:rsid w:val="004526FE"/>
    <w:rsid w:val="0045365C"/>
    <w:rsid w:val="004539C8"/>
    <w:rsid w:val="00453CEE"/>
    <w:rsid w:val="00453F6F"/>
    <w:rsid w:val="00454243"/>
    <w:rsid w:val="00454CEF"/>
    <w:rsid w:val="00455CF0"/>
    <w:rsid w:val="004566F1"/>
    <w:rsid w:val="00457201"/>
    <w:rsid w:val="00457798"/>
    <w:rsid w:val="0046020D"/>
    <w:rsid w:val="004602D1"/>
    <w:rsid w:val="00460B5E"/>
    <w:rsid w:val="00461330"/>
    <w:rsid w:val="0046185D"/>
    <w:rsid w:val="004638FC"/>
    <w:rsid w:val="00464A48"/>
    <w:rsid w:val="00464C6D"/>
    <w:rsid w:val="004653C7"/>
    <w:rsid w:val="00466C98"/>
    <w:rsid w:val="00472833"/>
    <w:rsid w:val="00472BDF"/>
    <w:rsid w:val="00472C89"/>
    <w:rsid w:val="00472D85"/>
    <w:rsid w:val="00473BF7"/>
    <w:rsid w:val="00473E1A"/>
    <w:rsid w:val="004759BE"/>
    <w:rsid w:val="00476A6D"/>
    <w:rsid w:val="00477907"/>
    <w:rsid w:val="00477B94"/>
    <w:rsid w:val="00480B95"/>
    <w:rsid w:val="00481FCB"/>
    <w:rsid w:val="00484853"/>
    <w:rsid w:val="0048647E"/>
    <w:rsid w:val="0048746B"/>
    <w:rsid w:val="004902E1"/>
    <w:rsid w:val="00491365"/>
    <w:rsid w:val="004927A4"/>
    <w:rsid w:val="00492DAB"/>
    <w:rsid w:val="004936C1"/>
    <w:rsid w:val="00493B4A"/>
    <w:rsid w:val="004941B9"/>
    <w:rsid w:val="004943CD"/>
    <w:rsid w:val="00495108"/>
    <w:rsid w:val="004968EE"/>
    <w:rsid w:val="004A04A5"/>
    <w:rsid w:val="004A1D5C"/>
    <w:rsid w:val="004A2557"/>
    <w:rsid w:val="004A31B1"/>
    <w:rsid w:val="004A370F"/>
    <w:rsid w:val="004A3A62"/>
    <w:rsid w:val="004A3D0A"/>
    <w:rsid w:val="004A4D3B"/>
    <w:rsid w:val="004A5703"/>
    <w:rsid w:val="004A78DA"/>
    <w:rsid w:val="004B0693"/>
    <w:rsid w:val="004B0ED0"/>
    <w:rsid w:val="004B1093"/>
    <w:rsid w:val="004B10BD"/>
    <w:rsid w:val="004B12CE"/>
    <w:rsid w:val="004B16B3"/>
    <w:rsid w:val="004B18CC"/>
    <w:rsid w:val="004B19D5"/>
    <w:rsid w:val="004B1AEF"/>
    <w:rsid w:val="004B28B4"/>
    <w:rsid w:val="004B32A9"/>
    <w:rsid w:val="004B3DC8"/>
    <w:rsid w:val="004B4558"/>
    <w:rsid w:val="004B50E5"/>
    <w:rsid w:val="004B6E64"/>
    <w:rsid w:val="004B782D"/>
    <w:rsid w:val="004C0E81"/>
    <w:rsid w:val="004C1039"/>
    <w:rsid w:val="004C1D1F"/>
    <w:rsid w:val="004C2BD9"/>
    <w:rsid w:val="004C4760"/>
    <w:rsid w:val="004C59E6"/>
    <w:rsid w:val="004C64E1"/>
    <w:rsid w:val="004C7020"/>
    <w:rsid w:val="004C7B04"/>
    <w:rsid w:val="004C7BC9"/>
    <w:rsid w:val="004C7FC2"/>
    <w:rsid w:val="004D1BB8"/>
    <w:rsid w:val="004D2080"/>
    <w:rsid w:val="004D2973"/>
    <w:rsid w:val="004D2F0A"/>
    <w:rsid w:val="004D4CFB"/>
    <w:rsid w:val="004D500B"/>
    <w:rsid w:val="004D56E6"/>
    <w:rsid w:val="004E078D"/>
    <w:rsid w:val="004E31CB"/>
    <w:rsid w:val="004E3419"/>
    <w:rsid w:val="004E3F9E"/>
    <w:rsid w:val="004E436E"/>
    <w:rsid w:val="004E4568"/>
    <w:rsid w:val="004E55D5"/>
    <w:rsid w:val="004E5D48"/>
    <w:rsid w:val="004E7190"/>
    <w:rsid w:val="004E7471"/>
    <w:rsid w:val="004E75FE"/>
    <w:rsid w:val="004E7E13"/>
    <w:rsid w:val="004F05FD"/>
    <w:rsid w:val="004F1918"/>
    <w:rsid w:val="004F27E6"/>
    <w:rsid w:val="004F3758"/>
    <w:rsid w:val="004F3EDD"/>
    <w:rsid w:val="004F571D"/>
    <w:rsid w:val="004F6169"/>
    <w:rsid w:val="004F799C"/>
    <w:rsid w:val="004F7DF2"/>
    <w:rsid w:val="0050103A"/>
    <w:rsid w:val="00501171"/>
    <w:rsid w:val="00502B68"/>
    <w:rsid w:val="00502F52"/>
    <w:rsid w:val="00502F67"/>
    <w:rsid w:val="00503431"/>
    <w:rsid w:val="00503D93"/>
    <w:rsid w:val="005042C2"/>
    <w:rsid w:val="00506545"/>
    <w:rsid w:val="0050714D"/>
    <w:rsid w:val="00510324"/>
    <w:rsid w:val="005112E7"/>
    <w:rsid w:val="00512E6D"/>
    <w:rsid w:val="0051334D"/>
    <w:rsid w:val="00515BA1"/>
    <w:rsid w:val="00515BAB"/>
    <w:rsid w:val="005170E4"/>
    <w:rsid w:val="00517676"/>
    <w:rsid w:val="00520BCE"/>
    <w:rsid w:val="00520CEE"/>
    <w:rsid w:val="00520E40"/>
    <w:rsid w:val="00521F79"/>
    <w:rsid w:val="005221EC"/>
    <w:rsid w:val="005225CA"/>
    <w:rsid w:val="00522A7B"/>
    <w:rsid w:val="00523149"/>
    <w:rsid w:val="00523CA8"/>
    <w:rsid w:val="00523DF2"/>
    <w:rsid w:val="00525298"/>
    <w:rsid w:val="00525973"/>
    <w:rsid w:val="00527735"/>
    <w:rsid w:val="0052794F"/>
    <w:rsid w:val="00527A4B"/>
    <w:rsid w:val="00533BC1"/>
    <w:rsid w:val="00534839"/>
    <w:rsid w:val="005363E3"/>
    <w:rsid w:val="00536CF2"/>
    <w:rsid w:val="00541CD0"/>
    <w:rsid w:val="00543D28"/>
    <w:rsid w:val="00544197"/>
    <w:rsid w:val="0054462B"/>
    <w:rsid w:val="00546328"/>
    <w:rsid w:val="00546CAB"/>
    <w:rsid w:val="00546CF3"/>
    <w:rsid w:val="00546F9D"/>
    <w:rsid w:val="00547068"/>
    <w:rsid w:val="00547CB6"/>
    <w:rsid w:val="00550077"/>
    <w:rsid w:val="00550CE3"/>
    <w:rsid w:val="00551536"/>
    <w:rsid w:val="00552DC6"/>
    <w:rsid w:val="00552F72"/>
    <w:rsid w:val="00553377"/>
    <w:rsid w:val="0055489E"/>
    <w:rsid w:val="005549C5"/>
    <w:rsid w:val="00554CA5"/>
    <w:rsid w:val="005557CA"/>
    <w:rsid w:val="00556480"/>
    <w:rsid w:val="00556F9C"/>
    <w:rsid w:val="005572F6"/>
    <w:rsid w:val="00557F10"/>
    <w:rsid w:val="005601AA"/>
    <w:rsid w:val="005609C4"/>
    <w:rsid w:val="00560CE9"/>
    <w:rsid w:val="00561496"/>
    <w:rsid w:val="005616AB"/>
    <w:rsid w:val="00561AB8"/>
    <w:rsid w:val="005620A9"/>
    <w:rsid w:val="00562900"/>
    <w:rsid w:val="00562BC2"/>
    <w:rsid w:val="00563EB7"/>
    <w:rsid w:val="00564303"/>
    <w:rsid w:val="00564A83"/>
    <w:rsid w:val="005662E2"/>
    <w:rsid w:val="005665A2"/>
    <w:rsid w:val="00567A5D"/>
    <w:rsid w:val="00567B2B"/>
    <w:rsid w:val="0057179B"/>
    <w:rsid w:val="00573701"/>
    <w:rsid w:val="005753EF"/>
    <w:rsid w:val="00576340"/>
    <w:rsid w:val="00576FC7"/>
    <w:rsid w:val="00581234"/>
    <w:rsid w:val="00581464"/>
    <w:rsid w:val="00581605"/>
    <w:rsid w:val="00581742"/>
    <w:rsid w:val="00581CD0"/>
    <w:rsid w:val="005820A2"/>
    <w:rsid w:val="00583BDF"/>
    <w:rsid w:val="00584405"/>
    <w:rsid w:val="0058469D"/>
    <w:rsid w:val="00585A6B"/>
    <w:rsid w:val="00585CFE"/>
    <w:rsid w:val="00586C0C"/>
    <w:rsid w:val="00587054"/>
    <w:rsid w:val="005904E5"/>
    <w:rsid w:val="005913C2"/>
    <w:rsid w:val="00591537"/>
    <w:rsid w:val="00592A8E"/>
    <w:rsid w:val="00593B2E"/>
    <w:rsid w:val="00593D1E"/>
    <w:rsid w:val="00594CB2"/>
    <w:rsid w:val="00595CAE"/>
    <w:rsid w:val="00597E1C"/>
    <w:rsid w:val="00597F51"/>
    <w:rsid w:val="005A0BF7"/>
    <w:rsid w:val="005A0F40"/>
    <w:rsid w:val="005A15B4"/>
    <w:rsid w:val="005A3B7B"/>
    <w:rsid w:val="005A43C5"/>
    <w:rsid w:val="005A542F"/>
    <w:rsid w:val="005A5BC9"/>
    <w:rsid w:val="005A6A75"/>
    <w:rsid w:val="005A75C9"/>
    <w:rsid w:val="005B10D5"/>
    <w:rsid w:val="005B14D6"/>
    <w:rsid w:val="005B1696"/>
    <w:rsid w:val="005B20D6"/>
    <w:rsid w:val="005B2ABE"/>
    <w:rsid w:val="005B2C42"/>
    <w:rsid w:val="005B432B"/>
    <w:rsid w:val="005B5276"/>
    <w:rsid w:val="005B5DB6"/>
    <w:rsid w:val="005B6788"/>
    <w:rsid w:val="005B7081"/>
    <w:rsid w:val="005C0206"/>
    <w:rsid w:val="005C0699"/>
    <w:rsid w:val="005C17EF"/>
    <w:rsid w:val="005C19A7"/>
    <w:rsid w:val="005C3ADD"/>
    <w:rsid w:val="005C4DA8"/>
    <w:rsid w:val="005C5814"/>
    <w:rsid w:val="005C5946"/>
    <w:rsid w:val="005C6208"/>
    <w:rsid w:val="005C6480"/>
    <w:rsid w:val="005C6EF7"/>
    <w:rsid w:val="005C7F07"/>
    <w:rsid w:val="005D0226"/>
    <w:rsid w:val="005D02FB"/>
    <w:rsid w:val="005D04F2"/>
    <w:rsid w:val="005D2CCA"/>
    <w:rsid w:val="005D4BDD"/>
    <w:rsid w:val="005D5A5E"/>
    <w:rsid w:val="005D5C11"/>
    <w:rsid w:val="005D5D9E"/>
    <w:rsid w:val="005D7BC4"/>
    <w:rsid w:val="005D7BD9"/>
    <w:rsid w:val="005E105E"/>
    <w:rsid w:val="005E113B"/>
    <w:rsid w:val="005E18C4"/>
    <w:rsid w:val="005E1D42"/>
    <w:rsid w:val="005E2B64"/>
    <w:rsid w:val="005E57A8"/>
    <w:rsid w:val="005E5F0C"/>
    <w:rsid w:val="005E5F59"/>
    <w:rsid w:val="005E6FF9"/>
    <w:rsid w:val="005E71A7"/>
    <w:rsid w:val="005F0022"/>
    <w:rsid w:val="005F1970"/>
    <w:rsid w:val="005F232B"/>
    <w:rsid w:val="005F2859"/>
    <w:rsid w:val="005F3417"/>
    <w:rsid w:val="005F47F3"/>
    <w:rsid w:val="005F4E7A"/>
    <w:rsid w:val="005F51C3"/>
    <w:rsid w:val="005F64A0"/>
    <w:rsid w:val="005F73C5"/>
    <w:rsid w:val="005F7852"/>
    <w:rsid w:val="006001DF"/>
    <w:rsid w:val="00600C41"/>
    <w:rsid w:val="006011E6"/>
    <w:rsid w:val="00602481"/>
    <w:rsid w:val="00603644"/>
    <w:rsid w:val="00604043"/>
    <w:rsid w:val="00604451"/>
    <w:rsid w:val="00604797"/>
    <w:rsid w:val="00604C7C"/>
    <w:rsid w:val="00605554"/>
    <w:rsid w:val="006055FD"/>
    <w:rsid w:val="00605EF1"/>
    <w:rsid w:val="00606BEA"/>
    <w:rsid w:val="00606FB6"/>
    <w:rsid w:val="00610458"/>
    <w:rsid w:val="00610698"/>
    <w:rsid w:val="006115FE"/>
    <w:rsid w:val="00613139"/>
    <w:rsid w:val="006139BC"/>
    <w:rsid w:val="006167AA"/>
    <w:rsid w:val="00616F37"/>
    <w:rsid w:val="00616F85"/>
    <w:rsid w:val="00620132"/>
    <w:rsid w:val="00620D45"/>
    <w:rsid w:val="00620D80"/>
    <w:rsid w:val="00620F1A"/>
    <w:rsid w:val="0062165F"/>
    <w:rsid w:val="00622B90"/>
    <w:rsid w:val="00622BE2"/>
    <w:rsid w:val="00623111"/>
    <w:rsid w:val="00623EF4"/>
    <w:rsid w:val="00624147"/>
    <w:rsid w:val="00624EE6"/>
    <w:rsid w:val="00625269"/>
    <w:rsid w:val="00625874"/>
    <w:rsid w:val="00626B5A"/>
    <w:rsid w:val="0062717B"/>
    <w:rsid w:val="00627ACE"/>
    <w:rsid w:val="0063119F"/>
    <w:rsid w:val="00635845"/>
    <w:rsid w:val="00636021"/>
    <w:rsid w:val="00636169"/>
    <w:rsid w:val="0063636B"/>
    <w:rsid w:val="0063642F"/>
    <w:rsid w:val="00636B1C"/>
    <w:rsid w:val="00636B59"/>
    <w:rsid w:val="00636CAF"/>
    <w:rsid w:val="00637662"/>
    <w:rsid w:val="00637C09"/>
    <w:rsid w:val="00637C27"/>
    <w:rsid w:val="006401DC"/>
    <w:rsid w:val="00640901"/>
    <w:rsid w:val="006416F5"/>
    <w:rsid w:val="006424CA"/>
    <w:rsid w:val="00642B73"/>
    <w:rsid w:val="006449B5"/>
    <w:rsid w:val="00644D82"/>
    <w:rsid w:val="00644DE7"/>
    <w:rsid w:val="006465EE"/>
    <w:rsid w:val="006466AA"/>
    <w:rsid w:val="00650075"/>
    <w:rsid w:val="00650EEC"/>
    <w:rsid w:val="00650EFB"/>
    <w:rsid w:val="0065106D"/>
    <w:rsid w:val="00653D42"/>
    <w:rsid w:val="00653FDC"/>
    <w:rsid w:val="00654EA7"/>
    <w:rsid w:val="0065753E"/>
    <w:rsid w:val="006578CC"/>
    <w:rsid w:val="00660A74"/>
    <w:rsid w:val="00661A55"/>
    <w:rsid w:val="006620B9"/>
    <w:rsid w:val="00663867"/>
    <w:rsid w:val="006639C3"/>
    <w:rsid w:val="0066511A"/>
    <w:rsid w:val="006654B6"/>
    <w:rsid w:val="00665B6A"/>
    <w:rsid w:val="006667E3"/>
    <w:rsid w:val="00667B61"/>
    <w:rsid w:val="00670166"/>
    <w:rsid w:val="006709D3"/>
    <w:rsid w:val="00670B03"/>
    <w:rsid w:val="0067171A"/>
    <w:rsid w:val="00673375"/>
    <w:rsid w:val="0067433D"/>
    <w:rsid w:val="00676546"/>
    <w:rsid w:val="00676970"/>
    <w:rsid w:val="00676EBE"/>
    <w:rsid w:val="006821FF"/>
    <w:rsid w:val="00683898"/>
    <w:rsid w:val="00684CC7"/>
    <w:rsid w:val="00685A43"/>
    <w:rsid w:val="00685F55"/>
    <w:rsid w:val="00685F8D"/>
    <w:rsid w:val="006860C4"/>
    <w:rsid w:val="0068709C"/>
    <w:rsid w:val="00687F26"/>
    <w:rsid w:val="006904ED"/>
    <w:rsid w:val="00690633"/>
    <w:rsid w:val="00690C1B"/>
    <w:rsid w:val="00691DE4"/>
    <w:rsid w:val="00694DD0"/>
    <w:rsid w:val="00695C38"/>
    <w:rsid w:val="00696621"/>
    <w:rsid w:val="00696A86"/>
    <w:rsid w:val="0069737E"/>
    <w:rsid w:val="00697F35"/>
    <w:rsid w:val="006A054F"/>
    <w:rsid w:val="006A1784"/>
    <w:rsid w:val="006A1928"/>
    <w:rsid w:val="006A19E3"/>
    <w:rsid w:val="006A21F2"/>
    <w:rsid w:val="006A31A5"/>
    <w:rsid w:val="006A34B3"/>
    <w:rsid w:val="006A38E8"/>
    <w:rsid w:val="006A3949"/>
    <w:rsid w:val="006A6A6C"/>
    <w:rsid w:val="006A6CCC"/>
    <w:rsid w:val="006A74C9"/>
    <w:rsid w:val="006A7A0E"/>
    <w:rsid w:val="006A7A7C"/>
    <w:rsid w:val="006B030A"/>
    <w:rsid w:val="006B043B"/>
    <w:rsid w:val="006B0C17"/>
    <w:rsid w:val="006B26A1"/>
    <w:rsid w:val="006B28EC"/>
    <w:rsid w:val="006B36A3"/>
    <w:rsid w:val="006B3B62"/>
    <w:rsid w:val="006B434B"/>
    <w:rsid w:val="006B480D"/>
    <w:rsid w:val="006B4D3A"/>
    <w:rsid w:val="006B4E62"/>
    <w:rsid w:val="006B62D1"/>
    <w:rsid w:val="006B727D"/>
    <w:rsid w:val="006C0B3B"/>
    <w:rsid w:val="006C14B6"/>
    <w:rsid w:val="006C3183"/>
    <w:rsid w:val="006C365F"/>
    <w:rsid w:val="006C4450"/>
    <w:rsid w:val="006C7289"/>
    <w:rsid w:val="006D0E37"/>
    <w:rsid w:val="006D113B"/>
    <w:rsid w:val="006D12FB"/>
    <w:rsid w:val="006D148E"/>
    <w:rsid w:val="006D1945"/>
    <w:rsid w:val="006D1DC2"/>
    <w:rsid w:val="006D2187"/>
    <w:rsid w:val="006D27EC"/>
    <w:rsid w:val="006D2D4F"/>
    <w:rsid w:val="006D47EB"/>
    <w:rsid w:val="006D489C"/>
    <w:rsid w:val="006D5494"/>
    <w:rsid w:val="006D5C23"/>
    <w:rsid w:val="006D5F97"/>
    <w:rsid w:val="006D6BB5"/>
    <w:rsid w:val="006D7115"/>
    <w:rsid w:val="006D7AE3"/>
    <w:rsid w:val="006E0B1A"/>
    <w:rsid w:val="006E0CC2"/>
    <w:rsid w:val="006E3A58"/>
    <w:rsid w:val="006E3D9F"/>
    <w:rsid w:val="006E3EFF"/>
    <w:rsid w:val="006E5F4A"/>
    <w:rsid w:val="006E63AD"/>
    <w:rsid w:val="006E64C0"/>
    <w:rsid w:val="006E7B78"/>
    <w:rsid w:val="006F0F64"/>
    <w:rsid w:val="006F1236"/>
    <w:rsid w:val="006F1BDF"/>
    <w:rsid w:val="006F304B"/>
    <w:rsid w:val="006F34A5"/>
    <w:rsid w:val="006F44A2"/>
    <w:rsid w:val="006F45E0"/>
    <w:rsid w:val="006F556F"/>
    <w:rsid w:val="006F5899"/>
    <w:rsid w:val="006F5F9E"/>
    <w:rsid w:val="006F608F"/>
    <w:rsid w:val="006F7FD7"/>
    <w:rsid w:val="00701EDF"/>
    <w:rsid w:val="00702B55"/>
    <w:rsid w:val="00703072"/>
    <w:rsid w:val="00703869"/>
    <w:rsid w:val="0070565E"/>
    <w:rsid w:val="007076D8"/>
    <w:rsid w:val="00710DF3"/>
    <w:rsid w:val="00712424"/>
    <w:rsid w:val="00712536"/>
    <w:rsid w:val="00712E7B"/>
    <w:rsid w:val="00713310"/>
    <w:rsid w:val="00713335"/>
    <w:rsid w:val="00713338"/>
    <w:rsid w:val="00714045"/>
    <w:rsid w:val="00714A08"/>
    <w:rsid w:val="00715156"/>
    <w:rsid w:val="00715A53"/>
    <w:rsid w:val="00715E8D"/>
    <w:rsid w:val="00716723"/>
    <w:rsid w:val="00720344"/>
    <w:rsid w:val="007208D7"/>
    <w:rsid w:val="0072137F"/>
    <w:rsid w:val="007216BB"/>
    <w:rsid w:val="00721A13"/>
    <w:rsid w:val="00721CB4"/>
    <w:rsid w:val="007221C5"/>
    <w:rsid w:val="007226ED"/>
    <w:rsid w:val="00724476"/>
    <w:rsid w:val="00724ACD"/>
    <w:rsid w:val="00725745"/>
    <w:rsid w:val="00727D49"/>
    <w:rsid w:val="00727D6D"/>
    <w:rsid w:val="007301AE"/>
    <w:rsid w:val="007313ED"/>
    <w:rsid w:val="007319F8"/>
    <w:rsid w:val="00731C94"/>
    <w:rsid w:val="007323F5"/>
    <w:rsid w:val="00734414"/>
    <w:rsid w:val="00734EF1"/>
    <w:rsid w:val="00735333"/>
    <w:rsid w:val="007355DB"/>
    <w:rsid w:val="00737DF5"/>
    <w:rsid w:val="00737F0D"/>
    <w:rsid w:val="0074191D"/>
    <w:rsid w:val="00741E95"/>
    <w:rsid w:val="007421F3"/>
    <w:rsid w:val="007428BE"/>
    <w:rsid w:val="0074336C"/>
    <w:rsid w:val="00745850"/>
    <w:rsid w:val="007467F1"/>
    <w:rsid w:val="007527C1"/>
    <w:rsid w:val="00752A26"/>
    <w:rsid w:val="00753E08"/>
    <w:rsid w:val="007546D6"/>
    <w:rsid w:val="00754D86"/>
    <w:rsid w:val="0075783B"/>
    <w:rsid w:val="0076038E"/>
    <w:rsid w:val="00761DD8"/>
    <w:rsid w:val="0076309D"/>
    <w:rsid w:val="007636AD"/>
    <w:rsid w:val="00764203"/>
    <w:rsid w:val="00764E24"/>
    <w:rsid w:val="0076574E"/>
    <w:rsid w:val="00770234"/>
    <w:rsid w:val="0077049F"/>
    <w:rsid w:val="007704D4"/>
    <w:rsid w:val="00770E35"/>
    <w:rsid w:val="00773149"/>
    <w:rsid w:val="00774082"/>
    <w:rsid w:val="00774E70"/>
    <w:rsid w:val="007764F2"/>
    <w:rsid w:val="007801C5"/>
    <w:rsid w:val="0078057A"/>
    <w:rsid w:val="007813F6"/>
    <w:rsid w:val="00781462"/>
    <w:rsid w:val="00782EE4"/>
    <w:rsid w:val="00783839"/>
    <w:rsid w:val="00783A37"/>
    <w:rsid w:val="00784044"/>
    <w:rsid w:val="00787005"/>
    <w:rsid w:val="007878E2"/>
    <w:rsid w:val="0078BED6"/>
    <w:rsid w:val="007906D8"/>
    <w:rsid w:val="00790848"/>
    <w:rsid w:val="00790A61"/>
    <w:rsid w:val="00790F67"/>
    <w:rsid w:val="00792433"/>
    <w:rsid w:val="0079354B"/>
    <w:rsid w:val="00793876"/>
    <w:rsid w:val="00794025"/>
    <w:rsid w:val="00794361"/>
    <w:rsid w:val="00794651"/>
    <w:rsid w:val="00794DE4"/>
    <w:rsid w:val="00796CF8"/>
    <w:rsid w:val="00797B29"/>
    <w:rsid w:val="007A05D4"/>
    <w:rsid w:val="007A1D4B"/>
    <w:rsid w:val="007A2292"/>
    <w:rsid w:val="007A2C2E"/>
    <w:rsid w:val="007A4E85"/>
    <w:rsid w:val="007A5B79"/>
    <w:rsid w:val="007A5D2D"/>
    <w:rsid w:val="007A6CD6"/>
    <w:rsid w:val="007A70FF"/>
    <w:rsid w:val="007B376F"/>
    <w:rsid w:val="007B3C09"/>
    <w:rsid w:val="007B405A"/>
    <w:rsid w:val="007C0545"/>
    <w:rsid w:val="007C0DDE"/>
    <w:rsid w:val="007C1078"/>
    <w:rsid w:val="007C12AC"/>
    <w:rsid w:val="007C175E"/>
    <w:rsid w:val="007C258E"/>
    <w:rsid w:val="007C2C74"/>
    <w:rsid w:val="007C3935"/>
    <w:rsid w:val="007C4241"/>
    <w:rsid w:val="007C4D0E"/>
    <w:rsid w:val="007C5662"/>
    <w:rsid w:val="007C57E3"/>
    <w:rsid w:val="007C5F10"/>
    <w:rsid w:val="007C6B9F"/>
    <w:rsid w:val="007C6C89"/>
    <w:rsid w:val="007D0313"/>
    <w:rsid w:val="007D048A"/>
    <w:rsid w:val="007D0D2A"/>
    <w:rsid w:val="007D3BA9"/>
    <w:rsid w:val="007D6916"/>
    <w:rsid w:val="007D7571"/>
    <w:rsid w:val="007D7ACD"/>
    <w:rsid w:val="007E0B6D"/>
    <w:rsid w:val="007E0E7F"/>
    <w:rsid w:val="007E18C6"/>
    <w:rsid w:val="007E3BED"/>
    <w:rsid w:val="007E495F"/>
    <w:rsid w:val="007E58AE"/>
    <w:rsid w:val="007E6C46"/>
    <w:rsid w:val="007E70E4"/>
    <w:rsid w:val="007E72FE"/>
    <w:rsid w:val="007E7B93"/>
    <w:rsid w:val="007F24FE"/>
    <w:rsid w:val="007F6D56"/>
    <w:rsid w:val="007F7165"/>
    <w:rsid w:val="007FB03D"/>
    <w:rsid w:val="00801268"/>
    <w:rsid w:val="00801E12"/>
    <w:rsid w:val="008020C0"/>
    <w:rsid w:val="00802195"/>
    <w:rsid w:val="0080303D"/>
    <w:rsid w:val="00803374"/>
    <w:rsid w:val="0080372A"/>
    <w:rsid w:val="008038DB"/>
    <w:rsid w:val="008038EE"/>
    <w:rsid w:val="008039CF"/>
    <w:rsid w:val="00803DEF"/>
    <w:rsid w:val="008041E4"/>
    <w:rsid w:val="0080466A"/>
    <w:rsid w:val="00805722"/>
    <w:rsid w:val="00806D1F"/>
    <w:rsid w:val="00806FF5"/>
    <w:rsid w:val="00807503"/>
    <w:rsid w:val="00807D26"/>
    <w:rsid w:val="00807E1C"/>
    <w:rsid w:val="00807FF9"/>
    <w:rsid w:val="0081155D"/>
    <w:rsid w:val="00811AFF"/>
    <w:rsid w:val="008123A5"/>
    <w:rsid w:val="00812589"/>
    <w:rsid w:val="008134D1"/>
    <w:rsid w:val="00813EFC"/>
    <w:rsid w:val="008156F5"/>
    <w:rsid w:val="0081644B"/>
    <w:rsid w:val="00817DB2"/>
    <w:rsid w:val="008205C4"/>
    <w:rsid w:val="00820782"/>
    <w:rsid w:val="00820DF0"/>
    <w:rsid w:val="00821B90"/>
    <w:rsid w:val="00822494"/>
    <w:rsid w:val="008227EF"/>
    <w:rsid w:val="00823ABF"/>
    <w:rsid w:val="00823CF4"/>
    <w:rsid w:val="0082457C"/>
    <w:rsid w:val="00825064"/>
    <w:rsid w:val="008252E7"/>
    <w:rsid w:val="008258C6"/>
    <w:rsid w:val="00825B8E"/>
    <w:rsid w:val="00830DFB"/>
    <w:rsid w:val="00831347"/>
    <w:rsid w:val="0083175B"/>
    <w:rsid w:val="00832049"/>
    <w:rsid w:val="0083251D"/>
    <w:rsid w:val="008331B7"/>
    <w:rsid w:val="0083495D"/>
    <w:rsid w:val="00836AD1"/>
    <w:rsid w:val="00836C08"/>
    <w:rsid w:val="00836D9F"/>
    <w:rsid w:val="00837845"/>
    <w:rsid w:val="00837A42"/>
    <w:rsid w:val="008407F6"/>
    <w:rsid w:val="00840868"/>
    <w:rsid w:val="00840B2F"/>
    <w:rsid w:val="00840E3B"/>
    <w:rsid w:val="008437F9"/>
    <w:rsid w:val="00844061"/>
    <w:rsid w:val="00844282"/>
    <w:rsid w:val="008459F5"/>
    <w:rsid w:val="008462E2"/>
    <w:rsid w:val="00846AFB"/>
    <w:rsid w:val="00847206"/>
    <w:rsid w:val="00850304"/>
    <w:rsid w:val="00851184"/>
    <w:rsid w:val="00851C5E"/>
    <w:rsid w:val="00851CBE"/>
    <w:rsid w:val="0085315F"/>
    <w:rsid w:val="00854428"/>
    <w:rsid w:val="008544BA"/>
    <w:rsid w:val="00855B8D"/>
    <w:rsid w:val="00855F32"/>
    <w:rsid w:val="00855F73"/>
    <w:rsid w:val="00857FCC"/>
    <w:rsid w:val="00860076"/>
    <w:rsid w:val="00860692"/>
    <w:rsid w:val="00860B73"/>
    <w:rsid w:val="00861225"/>
    <w:rsid w:val="00861D91"/>
    <w:rsid w:val="00861E54"/>
    <w:rsid w:val="0086407E"/>
    <w:rsid w:val="00864DF4"/>
    <w:rsid w:val="0086733A"/>
    <w:rsid w:val="0086790F"/>
    <w:rsid w:val="00871E9E"/>
    <w:rsid w:val="0087221D"/>
    <w:rsid w:val="0087373A"/>
    <w:rsid w:val="00874806"/>
    <w:rsid w:val="00874987"/>
    <w:rsid w:val="00876A99"/>
    <w:rsid w:val="00877698"/>
    <w:rsid w:val="008776D6"/>
    <w:rsid w:val="00880D7D"/>
    <w:rsid w:val="0088121E"/>
    <w:rsid w:val="00881B7A"/>
    <w:rsid w:val="00881ECD"/>
    <w:rsid w:val="00882EE6"/>
    <w:rsid w:val="008833F1"/>
    <w:rsid w:val="008835BA"/>
    <w:rsid w:val="008851A7"/>
    <w:rsid w:val="008866DB"/>
    <w:rsid w:val="00886A63"/>
    <w:rsid w:val="00886C12"/>
    <w:rsid w:val="008872F4"/>
    <w:rsid w:val="00887644"/>
    <w:rsid w:val="00890CAD"/>
    <w:rsid w:val="008923C4"/>
    <w:rsid w:val="00892C2B"/>
    <w:rsid w:val="008948EA"/>
    <w:rsid w:val="00895680"/>
    <w:rsid w:val="00897E6E"/>
    <w:rsid w:val="008A28BF"/>
    <w:rsid w:val="008A2B10"/>
    <w:rsid w:val="008A3958"/>
    <w:rsid w:val="008A3C7E"/>
    <w:rsid w:val="008A4626"/>
    <w:rsid w:val="008A4C27"/>
    <w:rsid w:val="008A4CE0"/>
    <w:rsid w:val="008A6079"/>
    <w:rsid w:val="008A7240"/>
    <w:rsid w:val="008B000D"/>
    <w:rsid w:val="008B06E0"/>
    <w:rsid w:val="008B11E6"/>
    <w:rsid w:val="008B15FB"/>
    <w:rsid w:val="008B1A61"/>
    <w:rsid w:val="008B227F"/>
    <w:rsid w:val="008B3957"/>
    <w:rsid w:val="008C018D"/>
    <w:rsid w:val="008C025F"/>
    <w:rsid w:val="008C077F"/>
    <w:rsid w:val="008C0EAE"/>
    <w:rsid w:val="008C1112"/>
    <w:rsid w:val="008C1313"/>
    <w:rsid w:val="008C163D"/>
    <w:rsid w:val="008C1CAC"/>
    <w:rsid w:val="008C25CA"/>
    <w:rsid w:val="008C31AB"/>
    <w:rsid w:val="008C3880"/>
    <w:rsid w:val="008C4F4A"/>
    <w:rsid w:val="008C4FD1"/>
    <w:rsid w:val="008C5316"/>
    <w:rsid w:val="008C5FD7"/>
    <w:rsid w:val="008C63E6"/>
    <w:rsid w:val="008C646A"/>
    <w:rsid w:val="008C7035"/>
    <w:rsid w:val="008C7079"/>
    <w:rsid w:val="008CF7EF"/>
    <w:rsid w:val="008D0E1B"/>
    <w:rsid w:val="008D0FFE"/>
    <w:rsid w:val="008D1931"/>
    <w:rsid w:val="008D2F01"/>
    <w:rsid w:val="008D39A5"/>
    <w:rsid w:val="008D3F11"/>
    <w:rsid w:val="008D4048"/>
    <w:rsid w:val="008D4153"/>
    <w:rsid w:val="008D41E7"/>
    <w:rsid w:val="008D68C8"/>
    <w:rsid w:val="008D7897"/>
    <w:rsid w:val="008D78E1"/>
    <w:rsid w:val="008D7BD5"/>
    <w:rsid w:val="008E062B"/>
    <w:rsid w:val="008E0761"/>
    <w:rsid w:val="008E0C72"/>
    <w:rsid w:val="008E2F3B"/>
    <w:rsid w:val="008E4C14"/>
    <w:rsid w:val="008E4C2D"/>
    <w:rsid w:val="008E4C4D"/>
    <w:rsid w:val="008E4CF7"/>
    <w:rsid w:val="008E4EBC"/>
    <w:rsid w:val="008E505E"/>
    <w:rsid w:val="008E6637"/>
    <w:rsid w:val="008F03AD"/>
    <w:rsid w:val="008F0850"/>
    <w:rsid w:val="008F0E59"/>
    <w:rsid w:val="008F2CC7"/>
    <w:rsid w:val="008F3471"/>
    <w:rsid w:val="008F40E4"/>
    <w:rsid w:val="008F40F9"/>
    <w:rsid w:val="008F4B28"/>
    <w:rsid w:val="008F4C78"/>
    <w:rsid w:val="008F5A71"/>
    <w:rsid w:val="008F6E07"/>
    <w:rsid w:val="008F7C2D"/>
    <w:rsid w:val="00900119"/>
    <w:rsid w:val="00900F9D"/>
    <w:rsid w:val="00901349"/>
    <w:rsid w:val="00901CD5"/>
    <w:rsid w:val="00901D52"/>
    <w:rsid w:val="0090203E"/>
    <w:rsid w:val="00902116"/>
    <w:rsid w:val="0090236B"/>
    <w:rsid w:val="0090295E"/>
    <w:rsid w:val="00902C0F"/>
    <w:rsid w:val="00902C88"/>
    <w:rsid w:val="00903E1E"/>
    <w:rsid w:val="0090516F"/>
    <w:rsid w:val="00906EF5"/>
    <w:rsid w:val="009079F4"/>
    <w:rsid w:val="00907DEE"/>
    <w:rsid w:val="00907F84"/>
    <w:rsid w:val="009105EA"/>
    <w:rsid w:val="00910A5E"/>
    <w:rsid w:val="00911936"/>
    <w:rsid w:val="00911B8C"/>
    <w:rsid w:val="00912CD8"/>
    <w:rsid w:val="0091303C"/>
    <w:rsid w:val="009137BD"/>
    <w:rsid w:val="0091477A"/>
    <w:rsid w:val="009156D8"/>
    <w:rsid w:val="00915D2A"/>
    <w:rsid w:val="00916B53"/>
    <w:rsid w:val="00916D07"/>
    <w:rsid w:val="009174A1"/>
    <w:rsid w:val="0091B10E"/>
    <w:rsid w:val="00920583"/>
    <w:rsid w:val="00920DDF"/>
    <w:rsid w:val="00921513"/>
    <w:rsid w:val="00921DA9"/>
    <w:rsid w:val="00922C2C"/>
    <w:rsid w:val="00922CD7"/>
    <w:rsid w:val="009245D0"/>
    <w:rsid w:val="00924605"/>
    <w:rsid w:val="00925338"/>
    <w:rsid w:val="00926D06"/>
    <w:rsid w:val="00927A5E"/>
    <w:rsid w:val="00927DCC"/>
    <w:rsid w:val="00931D33"/>
    <w:rsid w:val="00931E5F"/>
    <w:rsid w:val="0093295E"/>
    <w:rsid w:val="009337EF"/>
    <w:rsid w:val="00933C02"/>
    <w:rsid w:val="00934083"/>
    <w:rsid w:val="00934706"/>
    <w:rsid w:val="0093557A"/>
    <w:rsid w:val="00935A5F"/>
    <w:rsid w:val="0093608D"/>
    <w:rsid w:val="0093700F"/>
    <w:rsid w:val="00937D80"/>
    <w:rsid w:val="009413C9"/>
    <w:rsid w:val="00942D5D"/>
    <w:rsid w:val="009435C8"/>
    <w:rsid w:val="00943774"/>
    <w:rsid w:val="00945A61"/>
    <w:rsid w:val="00945D5C"/>
    <w:rsid w:val="00947172"/>
    <w:rsid w:val="009475FF"/>
    <w:rsid w:val="00947A0F"/>
    <w:rsid w:val="00950E19"/>
    <w:rsid w:val="009514BC"/>
    <w:rsid w:val="00952055"/>
    <w:rsid w:val="00952254"/>
    <w:rsid w:val="009527C7"/>
    <w:rsid w:val="00956D3F"/>
    <w:rsid w:val="0096207B"/>
    <w:rsid w:val="0096263B"/>
    <w:rsid w:val="00962800"/>
    <w:rsid w:val="009630DB"/>
    <w:rsid w:val="0096440F"/>
    <w:rsid w:val="0096448B"/>
    <w:rsid w:val="009647F0"/>
    <w:rsid w:val="00965DDE"/>
    <w:rsid w:val="00966979"/>
    <w:rsid w:val="00966F57"/>
    <w:rsid w:val="00970878"/>
    <w:rsid w:val="00970996"/>
    <w:rsid w:val="009710CA"/>
    <w:rsid w:val="0097199F"/>
    <w:rsid w:val="00971D8F"/>
    <w:rsid w:val="00973688"/>
    <w:rsid w:val="009736BC"/>
    <w:rsid w:val="00973AD1"/>
    <w:rsid w:val="00973E68"/>
    <w:rsid w:val="00974B6F"/>
    <w:rsid w:val="009750A2"/>
    <w:rsid w:val="00975177"/>
    <w:rsid w:val="009760CA"/>
    <w:rsid w:val="00977069"/>
    <w:rsid w:val="009772FD"/>
    <w:rsid w:val="00977B21"/>
    <w:rsid w:val="00981B2D"/>
    <w:rsid w:val="00981EF1"/>
    <w:rsid w:val="009827C3"/>
    <w:rsid w:val="0098335A"/>
    <w:rsid w:val="00983E0D"/>
    <w:rsid w:val="00985FC4"/>
    <w:rsid w:val="00987587"/>
    <w:rsid w:val="00990A30"/>
    <w:rsid w:val="0099193E"/>
    <w:rsid w:val="009928AD"/>
    <w:rsid w:val="00992C53"/>
    <w:rsid w:val="0099387E"/>
    <w:rsid w:val="00995890"/>
    <w:rsid w:val="00996604"/>
    <w:rsid w:val="00996CDB"/>
    <w:rsid w:val="009A2DC4"/>
    <w:rsid w:val="009A3A8B"/>
    <w:rsid w:val="009A542D"/>
    <w:rsid w:val="009A54FB"/>
    <w:rsid w:val="009A70BE"/>
    <w:rsid w:val="009B0135"/>
    <w:rsid w:val="009B081C"/>
    <w:rsid w:val="009B23F0"/>
    <w:rsid w:val="009B2824"/>
    <w:rsid w:val="009B29B5"/>
    <w:rsid w:val="009B3527"/>
    <w:rsid w:val="009B3839"/>
    <w:rsid w:val="009B44B1"/>
    <w:rsid w:val="009B61AA"/>
    <w:rsid w:val="009B6A29"/>
    <w:rsid w:val="009B6A86"/>
    <w:rsid w:val="009C13A8"/>
    <w:rsid w:val="009C1756"/>
    <w:rsid w:val="009C26C2"/>
    <w:rsid w:val="009C27CC"/>
    <w:rsid w:val="009C2D28"/>
    <w:rsid w:val="009C4362"/>
    <w:rsid w:val="009C43AA"/>
    <w:rsid w:val="009C5D29"/>
    <w:rsid w:val="009D0D94"/>
    <w:rsid w:val="009D1291"/>
    <w:rsid w:val="009D26AC"/>
    <w:rsid w:val="009D3716"/>
    <w:rsid w:val="009D3E1A"/>
    <w:rsid w:val="009D4B37"/>
    <w:rsid w:val="009D4B60"/>
    <w:rsid w:val="009D5780"/>
    <w:rsid w:val="009D5AD6"/>
    <w:rsid w:val="009D6327"/>
    <w:rsid w:val="009D6672"/>
    <w:rsid w:val="009D69E0"/>
    <w:rsid w:val="009D6FEB"/>
    <w:rsid w:val="009D719F"/>
    <w:rsid w:val="009E008C"/>
    <w:rsid w:val="009E025D"/>
    <w:rsid w:val="009E0410"/>
    <w:rsid w:val="009E0D2B"/>
    <w:rsid w:val="009E1504"/>
    <w:rsid w:val="009E2C89"/>
    <w:rsid w:val="009E2F21"/>
    <w:rsid w:val="009E39D5"/>
    <w:rsid w:val="009E51FB"/>
    <w:rsid w:val="009E76F7"/>
    <w:rsid w:val="009E7A52"/>
    <w:rsid w:val="009F0585"/>
    <w:rsid w:val="009F20A4"/>
    <w:rsid w:val="009F2604"/>
    <w:rsid w:val="009F4028"/>
    <w:rsid w:val="009F4340"/>
    <w:rsid w:val="009F4953"/>
    <w:rsid w:val="009F56F2"/>
    <w:rsid w:val="009F6258"/>
    <w:rsid w:val="00A005C5"/>
    <w:rsid w:val="00A00ADB"/>
    <w:rsid w:val="00A00BD2"/>
    <w:rsid w:val="00A01090"/>
    <w:rsid w:val="00A011CA"/>
    <w:rsid w:val="00A022B5"/>
    <w:rsid w:val="00A0238B"/>
    <w:rsid w:val="00A02C0D"/>
    <w:rsid w:val="00A03DB5"/>
    <w:rsid w:val="00A0401E"/>
    <w:rsid w:val="00A04627"/>
    <w:rsid w:val="00A047E1"/>
    <w:rsid w:val="00A04C9F"/>
    <w:rsid w:val="00A06457"/>
    <w:rsid w:val="00A10D99"/>
    <w:rsid w:val="00A10FC4"/>
    <w:rsid w:val="00A112F4"/>
    <w:rsid w:val="00A1149D"/>
    <w:rsid w:val="00A11AD5"/>
    <w:rsid w:val="00A139D1"/>
    <w:rsid w:val="00A14678"/>
    <w:rsid w:val="00A14D38"/>
    <w:rsid w:val="00A150AE"/>
    <w:rsid w:val="00A16727"/>
    <w:rsid w:val="00A1677A"/>
    <w:rsid w:val="00A22307"/>
    <w:rsid w:val="00A229EB"/>
    <w:rsid w:val="00A23363"/>
    <w:rsid w:val="00A249F6"/>
    <w:rsid w:val="00A31054"/>
    <w:rsid w:val="00A34137"/>
    <w:rsid w:val="00A3448E"/>
    <w:rsid w:val="00A35A01"/>
    <w:rsid w:val="00A3754A"/>
    <w:rsid w:val="00A37E48"/>
    <w:rsid w:val="00A40630"/>
    <w:rsid w:val="00A4102D"/>
    <w:rsid w:val="00A4175C"/>
    <w:rsid w:val="00A41F18"/>
    <w:rsid w:val="00A452C3"/>
    <w:rsid w:val="00A46320"/>
    <w:rsid w:val="00A47CAF"/>
    <w:rsid w:val="00A539C7"/>
    <w:rsid w:val="00A53C0B"/>
    <w:rsid w:val="00A54F33"/>
    <w:rsid w:val="00A55A0F"/>
    <w:rsid w:val="00A565E0"/>
    <w:rsid w:val="00A56A01"/>
    <w:rsid w:val="00A57497"/>
    <w:rsid w:val="00A576E5"/>
    <w:rsid w:val="00A61EDC"/>
    <w:rsid w:val="00A62EEA"/>
    <w:rsid w:val="00A63892"/>
    <w:rsid w:val="00A6530A"/>
    <w:rsid w:val="00A660E9"/>
    <w:rsid w:val="00A66A26"/>
    <w:rsid w:val="00A66F0A"/>
    <w:rsid w:val="00A7003D"/>
    <w:rsid w:val="00A70628"/>
    <w:rsid w:val="00A71A7E"/>
    <w:rsid w:val="00A723D7"/>
    <w:rsid w:val="00A72EA6"/>
    <w:rsid w:val="00A73E6E"/>
    <w:rsid w:val="00A7582A"/>
    <w:rsid w:val="00A76407"/>
    <w:rsid w:val="00A76AFC"/>
    <w:rsid w:val="00A76D49"/>
    <w:rsid w:val="00A77328"/>
    <w:rsid w:val="00A774CE"/>
    <w:rsid w:val="00A77585"/>
    <w:rsid w:val="00A77A4D"/>
    <w:rsid w:val="00A80F35"/>
    <w:rsid w:val="00A81D85"/>
    <w:rsid w:val="00A8352D"/>
    <w:rsid w:val="00A84152"/>
    <w:rsid w:val="00A84F6F"/>
    <w:rsid w:val="00A859A2"/>
    <w:rsid w:val="00A86035"/>
    <w:rsid w:val="00A872BE"/>
    <w:rsid w:val="00A8798A"/>
    <w:rsid w:val="00A87C2B"/>
    <w:rsid w:val="00A90258"/>
    <w:rsid w:val="00A92C22"/>
    <w:rsid w:val="00A92CB7"/>
    <w:rsid w:val="00A947EE"/>
    <w:rsid w:val="00A94D95"/>
    <w:rsid w:val="00A9688D"/>
    <w:rsid w:val="00A975EE"/>
    <w:rsid w:val="00A9766F"/>
    <w:rsid w:val="00A9767A"/>
    <w:rsid w:val="00A9FC8E"/>
    <w:rsid w:val="00AA01D3"/>
    <w:rsid w:val="00AA022B"/>
    <w:rsid w:val="00AA0C52"/>
    <w:rsid w:val="00AA0CB7"/>
    <w:rsid w:val="00AA29DC"/>
    <w:rsid w:val="00AA677D"/>
    <w:rsid w:val="00AA77F7"/>
    <w:rsid w:val="00AB07BC"/>
    <w:rsid w:val="00AB1589"/>
    <w:rsid w:val="00AB15B1"/>
    <w:rsid w:val="00AB45E4"/>
    <w:rsid w:val="00AB6FD9"/>
    <w:rsid w:val="00AB701C"/>
    <w:rsid w:val="00AC0ACD"/>
    <w:rsid w:val="00AC1F62"/>
    <w:rsid w:val="00AC2791"/>
    <w:rsid w:val="00AC2872"/>
    <w:rsid w:val="00AC2C80"/>
    <w:rsid w:val="00AC3C6F"/>
    <w:rsid w:val="00AC4970"/>
    <w:rsid w:val="00AC51DA"/>
    <w:rsid w:val="00AC51EC"/>
    <w:rsid w:val="00AC6269"/>
    <w:rsid w:val="00AC634A"/>
    <w:rsid w:val="00AD097C"/>
    <w:rsid w:val="00AD0CB1"/>
    <w:rsid w:val="00AD11AE"/>
    <w:rsid w:val="00AD12B8"/>
    <w:rsid w:val="00AD1F2B"/>
    <w:rsid w:val="00AD1F3D"/>
    <w:rsid w:val="00AD22EF"/>
    <w:rsid w:val="00AD2A65"/>
    <w:rsid w:val="00AD4B78"/>
    <w:rsid w:val="00AD5A1D"/>
    <w:rsid w:val="00AD614D"/>
    <w:rsid w:val="00AD6683"/>
    <w:rsid w:val="00AD6716"/>
    <w:rsid w:val="00AD7360"/>
    <w:rsid w:val="00AD7DBD"/>
    <w:rsid w:val="00AD7FC4"/>
    <w:rsid w:val="00AE0312"/>
    <w:rsid w:val="00AE0A0D"/>
    <w:rsid w:val="00AE0B89"/>
    <w:rsid w:val="00AE1DDD"/>
    <w:rsid w:val="00AE23ED"/>
    <w:rsid w:val="00AE5B7D"/>
    <w:rsid w:val="00AE6412"/>
    <w:rsid w:val="00AE68F8"/>
    <w:rsid w:val="00AF02E5"/>
    <w:rsid w:val="00AF05E6"/>
    <w:rsid w:val="00AF1329"/>
    <w:rsid w:val="00AF15EA"/>
    <w:rsid w:val="00AF1846"/>
    <w:rsid w:val="00AF1958"/>
    <w:rsid w:val="00AF21BD"/>
    <w:rsid w:val="00AF2548"/>
    <w:rsid w:val="00AF391E"/>
    <w:rsid w:val="00AF3CC2"/>
    <w:rsid w:val="00AF63BA"/>
    <w:rsid w:val="00AF78C0"/>
    <w:rsid w:val="00AF7D22"/>
    <w:rsid w:val="00B0022B"/>
    <w:rsid w:val="00B00E1A"/>
    <w:rsid w:val="00B00F1E"/>
    <w:rsid w:val="00B0118E"/>
    <w:rsid w:val="00B021A7"/>
    <w:rsid w:val="00B023DA"/>
    <w:rsid w:val="00B039FA"/>
    <w:rsid w:val="00B03FD5"/>
    <w:rsid w:val="00B04081"/>
    <w:rsid w:val="00B045FC"/>
    <w:rsid w:val="00B06345"/>
    <w:rsid w:val="00B066C5"/>
    <w:rsid w:val="00B07253"/>
    <w:rsid w:val="00B076AC"/>
    <w:rsid w:val="00B0775A"/>
    <w:rsid w:val="00B117F8"/>
    <w:rsid w:val="00B1341D"/>
    <w:rsid w:val="00B17104"/>
    <w:rsid w:val="00B17948"/>
    <w:rsid w:val="00B242F0"/>
    <w:rsid w:val="00B24E10"/>
    <w:rsid w:val="00B24E82"/>
    <w:rsid w:val="00B25E31"/>
    <w:rsid w:val="00B2612F"/>
    <w:rsid w:val="00B2663E"/>
    <w:rsid w:val="00B279E3"/>
    <w:rsid w:val="00B279EA"/>
    <w:rsid w:val="00B30731"/>
    <w:rsid w:val="00B30BD3"/>
    <w:rsid w:val="00B30E7D"/>
    <w:rsid w:val="00B31E23"/>
    <w:rsid w:val="00B32217"/>
    <w:rsid w:val="00B33B2D"/>
    <w:rsid w:val="00B3415B"/>
    <w:rsid w:val="00B34AF3"/>
    <w:rsid w:val="00B366C2"/>
    <w:rsid w:val="00B371A7"/>
    <w:rsid w:val="00B37663"/>
    <w:rsid w:val="00B378A8"/>
    <w:rsid w:val="00B4008D"/>
    <w:rsid w:val="00B40DD8"/>
    <w:rsid w:val="00B40FB4"/>
    <w:rsid w:val="00B42482"/>
    <w:rsid w:val="00B4259E"/>
    <w:rsid w:val="00B42CA9"/>
    <w:rsid w:val="00B43084"/>
    <w:rsid w:val="00B4575F"/>
    <w:rsid w:val="00B46920"/>
    <w:rsid w:val="00B50569"/>
    <w:rsid w:val="00B507A9"/>
    <w:rsid w:val="00B515DE"/>
    <w:rsid w:val="00B51F0D"/>
    <w:rsid w:val="00B550C9"/>
    <w:rsid w:val="00B55D58"/>
    <w:rsid w:val="00B6128F"/>
    <w:rsid w:val="00B61C7A"/>
    <w:rsid w:val="00B63054"/>
    <w:rsid w:val="00B63CCF"/>
    <w:rsid w:val="00B64A69"/>
    <w:rsid w:val="00B64C17"/>
    <w:rsid w:val="00B650F0"/>
    <w:rsid w:val="00B663DE"/>
    <w:rsid w:val="00B66876"/>
    <w:rsid w:val="00B700A3"/>
    <w:rsid w:val="00B719D2"/>
    <w:rsid w:val="00B72E34"/>
    <w:rsid w:val="00B739E6"/>
    <w:rsid w:val="00B75591"/>
    <w:rsid w:val="00B803C7"/>
    <w:rsid w:val="00B81744"/>
    <w:rsid w:val="00B81F9C"/>
    <w:rsid w:val="00B81FBF"/>
    <w:rsid w:val="00B822AB"/>
    <w:rsid w:val="00B84400"/>
    <w:rsid w:val="00B84688"/>
    <w:rsid w:val="00B846EC"/>
    <w:rsid w:val="00B8581C"/>
    <w:rsid w:val="00B85D94"/>
    <w:rsid w:val="00B86089"/>
    <w:rsid w:val="00B87261"/>
    <w:rsid w:val="00B90274"/>
    <w:rsid w:val="00B91992"/>
    <w:rsid w:val="00B91BDB"/>
    <w:rsid w:val="00B91FE7"/>
    <w:rsid w:val="00B9217C"/>
    <w:rsid w:val="00B92399"/>
    <w:rsid w:val="00B92E28"/>
    <w:rsid w:val="00B944E8"/>
    <w:rsid w:val="00B964B8"/>
    <w:rsid w:val="00BA0B4A"/>
    <w:rsid w:val="00BA104F"/>
    <w:rsid w:val="00BA192D"/>
    <w:rsid w:val="00BA221E"/>
    <w:rsid w:val="00BA2F06"/>
    <w:rsid w:val="00BA370D"/>
    <w:rsid w:val="00BA41D9"/>
    <w:rsid w:val="00BA4D11"/>
    <w:rsid w:val="00BA4EEB"/>
    <w:rsid w:val="00BB1129"/>
    <w:rsid w:val="00BB261C"/>
    <w:rsid w:val="00BB2876"/>
    <w:rsid w:val="00BB3C4E"/>
    <w:rsid w:val="00BB438A"/>
    <w:rsid w:val="00BB67D6"/>
    <w:rsid w:val="00BB7838"/>
    <w:rsid w:val="00BC11D3"/>
    <w:rsid w:val="00BC1572"/>
    <w:rsid w:val="00BC26D1"/>
    <w:rsid w:val="00BC2887"/>
    <w:rsid w:val="00BC2AA0"/>
    <w:rsid w:val="00BC5339"/>
    <w:rsid w:val="00BC5988"/>
    <w:rsid w:val="00BC598F"/>
    <w:rsid w:val="00BC66A3"/>
    <w:rsid w:val="00BC7210"/>
    <w:rsid w:val="00BC72C2"/>
    <w:rsid w:val="00BC73FD"/>
    <w:rsid w:val="00BC7720"/>
    <w:rsid w:val="00BD069C"/>
    <w:rsid w:val="00BD099D"/>
    <w:rsid w:val="00BD0D75"/>
    <w:rsid w:val="00BD1674"/>
    <w:rsid w:val="00BD1691"/>
    <w:rsid w:val="00BD281D"/>
    <w:rsid w:val="00BD6B12"/>
    <w:rsid w:val="00BD6B25"/>
    <w:rsid w:val="00BD754C"/>
    <w:rsid w:val="00BE01F7"/>
    <w:rsid w:val="00BE0FD1"/>
    <w:rsid w:val="00BE13E1"/>
    <w:rsid w:val="00BE2BC8"/>
    <w:rsid w:val="00BE4DDB"/>
    <w:rsid w:val="00BE5145"/>
    <w:rsid w:val="00BE5D3C"/>
    <w:rsid w:val="00BE6408"/>
    <w:rsid w:val="00BE656D"/>
    <w:rsid w:val="00BE69E0"/>
    <w:rsid w:val="00BE7280"/>
    <w:rsid w:val="00BE72EF"/>
    <w:rsid w:val="00BE7B51"/>
    <w:rsid w:val="00BF04F8"/>
    <w:rsid w:val="00BF08B6"/>
    <w:rsid w:val="00BF0FB5"/>
    <w:rsid w:val="00BF2B72"/>
    <w:rsid w:val="00BF3297"/>
    <w:rsid w:val="00BF3C0C"/>
    <w:rsid w:val="00BF42A7"/>
    <w:rsid w:val="00BF7337"/>
    <w:rsid w:val="00BF75F3"/>
    <w:rsid w:val="00C00665"/>
    <w:rsid w:val="00C00EDD"/>
    <w:rsid w:val="00C017A0"/>
    <w:rsid w:val="00C0245B"/>
    <w:rsid w:val="00C026D2"/>
    <w:rsid w:val="00C02967"/>
    <w:rsid w:val="00C046B6"/>
    <w:rsid w:val="00C05734"/>
    <w:rsid w:val="00C06269"/>
    <w:rsid w:val="00C06299"/>
    <w:rsid w:val="00C07745"/>
    <w:rsid w:val="00C07F28"/>
    <w:rsid w:val="00C102DE"/>
    <w:rsid w:val="00C1071D"/>
    <w:rsid w:val="00C10A14"/>
    <w:rsid w:val="00C10FE6"/>
    <w:rsid w:val="00C116AB"/>
    <w:rsid w:val="00C11F86"/>
    <w:rsid w:val="00C12AAD"/>
    <w:rsid w:val="00C1346C"/>
    <w:rsid w:val="00C136D7"/>
    <w:rsid w:val="00C139F6"/>
    <w:rsid w:val="00C13B8B"/>
    <w:rsid w:val="00C13EB1"/>
    <w:rsid w:val="00C14BEA"/>
    <w:rsid w:val="00C15161"/>
    <w:rsid w:val="00C15BE2"/>
    <w:rsid w:val="00C15FBB"/>
    <w:rsid w:val="00C160E2"/>
    <w:rsid w:val="00C200AE"/>
    <w:rsid w:val="00C20718"/>
    <w:rsid w:val="00C20B31"/>
    <w:rsid w:val="00C21187"/>
    <w:rsid w:val="00C23390"/>
    <w:rsid w:val="00C24043"/>
    <w:rsid w:val="00C24A1D"/>
    <w:rsid w:val="00C24D63"/>
    <w:rsid w:val="00C25CDB"/>
    <w:rsid w:val="00C261C9"/>
    <w:rsid w:val="00C26314"/>
    <w:rsid w:val="00C272C7"/>
    <w:rsid w:val="00C302A1"/>
    <w:rsid w:val="00C3050D"/>
    <w:rsid w:val="00C31668"/>
    <w:rsid w:val="00C316FF"/>
    <w:rsid w:val="00C33029"/>
    <w:rsid w:val="00C33079"/>
    <w:rsid w:val="00C332CD"/>
    <w:rsid w:val="00C33886"/>
    <w:rsid w:val="00C33938"/>
    <w:rsid w:val="00C33DA2"/>
    <w:rsid w:val="00C34016"/>
    <w:rsid w:val="00C34538"/>
    <w:rsid w:val="00C34C19"/>
    <w:rsid w:val="00C3583F"/>
    <w:rsid w:val="00C361B7"/>
    <w:rsid w:val="00C36349"/>
    <w:rsid w:val="00C36ACC"/>
    <w:rsid w:val="00C36EC2"/>
    <w:rsid w:val="00C36F4C"/>
    <w:rsid w:val="00C40922"/>
    <w:rsid w:val="00C40EA2"/>
    <w:rsid w:val="00C43C20"/>
    <w:rsid w:val="00C441CF"/>
    <w:rsid w:val="00C4420B"/>
    <w:rsid w:val="00C44920"/>
    <w:rsid w:val="00C45090"/>
    <w:rsid w:val="00C4668B"/>
    <w:rsid w:val="00C4677A"/>
    <w:rsid w:val="00C479FC"/>
    <w:rsid w:val="00C50F9F"/>
    <w:rsid w:val="00C541B1"/>
    <w:rsid w:val="00C54B3C"/>
    <w:rsid w:val="00C559FD"/>
    <w:rsid w:val="00C57CC1"/>
    <w:rsid w:val="00C5D1CD"/>
    <w:rsid w:val="00C61495"/>
    <w:rsid w:val="00C61AFD"/>
    <w:rsid w:val="00C6205D"/>
    <w:rsid w:val="00C622D9"/>
    <w:rsid w:val="00C63274"/>
    <w:rsid w:val="00C63ADE"/>
    <w:rsid w:val="00C642CC"/>
    <w:rsid w:val="00C6554A"/>
    <w:rsid w:val="00C65863"/>
    <w:rsid w:val="00C668F3"/>
    <w:rsid w:val="00C701DF"/>
    <w:rsid w:val="00C704FE"/>
    <w:rsid w:val="00C70CCF"/>
    <w:rsid w:val="00C71144"/>
    <w:rsid w:val="00C715A4"/>
    <w:rsid w:val="00C73D75"/>
    <w:rsid w:val="00C74C0C"/>
    <w:rsid w:val="00C74FE3"/>
    <w:rsid w:val="00C75B93"/>
    <w:rsid w:val="00C773A8"/>
    <w:rsid w:val="00C777A1"/>
    <w:rsid w:val="00C778F7"/>
    <w:rsid w:val="00C80841"/>
    <w:rsid w:val="00C830D1"/>
    <w:rsid w:val="00C83231"/>
    <w:rsid w:val="00C8424C"/>
    <w:rsid w:val="00C84F2D"/>
    <w:rsid w:val="00C855CF"/>
    <w:rsid w:val="00C85DB8"/>
    <w:rsid w:val="00C8750B"/>
    <w:rsid w:val="00C8772D"/>
    <w:rsid w:val="00C87F46"/>
    <w:rsid w:val="00C90331"/>
    <w:rsid w:val="00C9057C"/>
    <w:rsid w:val="00C90E46"/>
    <w:rsid w:val="00C911FD"/>
    <w:rsid w:val="00C91AEF"/>
    <w:rsid w:val="00C94705"/>
    <w:rsid w:val="00C94727"/>
    <w:rsid w:val="00C94876"/>
    <w:rsid w:val="00C95D45"/>
    <w:rsid w:val="00C979A3"/>
    <w:rsid w:val="00CA074B"/>
    <w:rsid w:val="00CA09F5"/>
    <w:rsid w:val="00CA0A6F"/>
    <w:rsid w:val="00CA1107"/>
    <w:rsid w:val="00CA2373"/>
    <w:rsid w:val="00CA33CA"/>
    <w:rsid w:val="00CA3A15"/>
    <w:rsid w:val="00CA450F"/>
    <w:rsid w:val="00CA4DD0"/>
    <w:rsid w:val="00CA5598"/>
    <w:rsid w:val="00CA5764"/>
    <w:rsid w:val="00CA618E"/>
    <w:rsid w:val="00CA6BDC"/>
    <w:rsid w:val="00CA73DA"/>
    <w:rsid w:val="00CA7F7B"/>
    <w:rsid w:val="00CB0ABE"/>
    <w:rsid w:val="00CB1E99"/>
    <w:rsid w:val="00CB3534"/>
    <w:rsid w:val="00CB41D2"/>
    <w:rsid w:val="00CB4454"/>
    <w:rsid w:val="00CB5009"/>
    <w:rsid w:val="00CC166F"/>
    <w:rsid w:val="00CC1EA0"/>
    <w:rsid w:val="00CC1F5B"/>
    <w:rsid w:val="00CC3053"/>
    <w:rsid w:val="00CC328B"/>
    <w:rsid w:val="00CC3506"/>
    <w:rsid w:val="00CC47D7"/>
    <w:rsid w:val="00CC4C0A"/>
    <w:rsid w:val="00CC4FC9"/>
    <w:rsid w:val="00CC54F7"/>
    <w:rsid w:val="00CC675A"/>
    <w:rsid w:val="00CC6D62"/>
    <w:rsid w:val="00CC7645"/>
    <w:rsid w:val="00CD0095"/>
    <w:rsid w:val="00CD086D"/>
    <w:rsid w:val="00CD09B0"/>
    <w:rsid w:val="00CD2184"/>
    <w:rsid w:val="00CD229E"/>
    <w:rsid w:val="00CD300D"/>
    <w:rsid w:val="00CD3CDD"/>
    <w:rsid w:val="00CD5E36"/>
    <w:rsid w:val="00CD66F5"/>
    <w:rsid w:val="00CD68EB"/>
    <w:rsid w:val="00CD7109"/>
    <w:rsid w:val="00CD7B60"/>
    <w:rsid w:val="00CE0BA7"/>
    <w:rsid w:val="00CE1663"/>
    <w:rsid w:val="00CE2032"/>
    <w:rsid w:val="00CE2EDA"/>
    <w:rsid w:val="00CE3D88"/>
    <w:rsid w:val="00CE4363"/>
    <w:rsid w:val="00CE5D2C"/>
    <w:rsid w:val="00CE67C6"/>
    <w:rsid w:val="00CE7031"/>
    <w:rsid w:val="00CF039D"/>
    <w:rsid w:val="00CF169E"/>
    <w:rsid w:val="00CF1FA0"/>
    <w:rsid w:val="00CF3838"/>
    <w:rsid w:val="00CF3A36"/>
    <w:rsid w:val="00CF3D18"/>
    <w:rsid w:val="00CF400C"/>
    <w:rsid w:val="00CF429C"/>
    <w:rsid w:val="00CF49C5"/>
    <w:rsid w:val="00CF59E7"/>
    <w:rsid w:val="00CF635A"/>
    <w:rsid w:val="00D01E4C"/>
    <w:rsid w:val="00D02992"/>
    <w:rsid w:val="00D02D49"/>
    <w:rsid w:val="00D03894"/>
    <w:rsid w:val="00D03C87"/>
    <w:rsid w:val="00D0402F"/>
    <w:rsid w:val="00D05753"/>
    <w:rsid w:val="00D06D09"/>
    <w:rsid w:val="00D07373"/>
    <w:rsid w:val="00D10189"/>
    <w:rsid w:val="00D104E5"/>
    <w:rsid w:val="00D10932"/>
    <w:rsid w:val="00D11906"/>
    <w:rsid w:val="00D1190C"/>
    <w:rsid w:val="00D1261A"/>
    <w:rsid w:val="00D14D63"/>
    <w:rsid w:val="00D15E30"/>
    <w:rsid w:val="00D164CB"/>
    <w:rsid w:val="00D170E6"/>
    <w:rsid w:val="00D17563"/>
    <w:rsid w:val="00D20354"/>
    <w:rsid w:val="00D21269"/>
    <w:rsid w:val="00D21A85"/>
    <w:rsid w:val="00D22364"/>
    <w:rsid w:val="00D22941"/>
    <w:rsid w:val="00D2321E"/>
    <w:rsid w:val="00D23840"/>
    <w:rsid w:val="00D23CDD"/>
    <w:rsid w:val="00D249DC"/>
    <w:rsid w:val="00D24E44"/>
    <w:rsid w:val="00D25819"/>
    <w:rsid w:val="00D263A4"/>
    <w:rsid w:val="00D27036"/>
    <w:rsid w:val="00D30859"/>
    <w:rsid w:val="00D310FA"/>
    <w:rsid w:val="00D31337"/>
    <w:rsid w:val="00D3161A"/>
    <w:rsid w:val="00D329D6"/>
    <w:rsid w:val="00D32E00"/>
    <w:rsid w:val="00D32F55"/>
    <w:rsid w:val="00D33511"/>
    <w:rsid w:val="00D34363"/>
    <w:rsid w:val="00D343A3"/>
    <w:rsid w:val="00D40094"/>
    <w:rsid w:val="00D40D12"/>
    <w:rsid w:val="00D41BBD"/>
    <w:rsid w:val="00D41CFE"/>
    <w:rsid w:val="00D422D5"/>
    <w:rsid w:val="00D4235C"/>
    <w:rsid w:val="00D429C1"/>
    <w:rsid w:val="00D42D76"/>
    <w:rsid w:val="00D440A0"/>
    <w:rsid w:val="00D4434F"/>
    <w:rsid w:val="00D44AEF"/>
    <w:rsid w:val="00D44D9D"/>
    <w:rsid w:val="00D457C5"/>
    <w:rsid w:val="00D45CB0"/>
    <w:rsid w:val="00D47188"/>
    <w:rsid w:val="00D50992"/>
    <w:rsid w:val="00D52096"/>
    <w:rsid w:val="00D52F42"/>
    <w:rsid w:val="00D5334D"/>
    <w:rsid w:val="00D551F3"/>
    <w:rsid w:val="00D55631"/>
    <w:rsid w:val="00D569F4"/>
    <w:rsid w:val="00D56E87"/>
    <w:rsid w:val="00D57778"/>
    <w:rsid w:val="00D6073E"/>
    <w:rsid w:val="00D63197"/>
    <w:rsid w:val="00D6331B"/>
    <w:rsid w:val="00D6343B"/>
    <w:rsid w:val="00D63E3A"/>
    <w:rsid w:val="00D650ED"/>
    <w:rsid w:val="00D6585A"/>
    <w:rsid w:val="00D66670"/>
    <w:rsid w:val="00D67810"/>
    <w:rsid w:val="00D70399"/>
    <w:rsid w:val="00D70BF5"/>
    <w:rsid w:val="00D713FE"/>
    <w:rsid w:val="00D71594"/>
    <w:rsid w:val="00D71646"/>
    <w:rsid w:val="00D72128"/>
    <w:rsid w:val="00D727F0"/>
    <w:rsid w:val="00D72E74"/>
    <w:rsid w:val="00D73FE4"/>
    <w:rsid w:val="00D749D2"/>
    <w:rsid w:val="00D758F4"/>
    <w:rsid w:val="00D768F6"/>
    <w:rsid w:val="00D77031"/>
    <w:rsid w:val="00D800BB"/>
    <w:rsid w:val="00D80F2D"/>
    <w:rsid w:val="00D80FA1"/>
    <w:rsid w:val="00D81E9C"/>
    <w:rsid w:val="00D82AFD"/>
    <w:rsid w:val="00D82B41"/>
    <w:rsid w:val="00D850F7"/>
    <w:rsid w:val="00D8521C"/>
    <w:rsid w:val="00D86521"/>
    <w:rsid w:val="00D86DBA"/>
    <w:rsid w:val="00D87636"/>
    <w:rsid w:val="00D8797B"/>
    <w:rsid w:val="00D87D86"/>
    <w:rsid w:val="00D90171"/>
    <w:rsid w:val="00D930A3"/>
    <w:rsid w:val="00D93594"/>
    <w:rsid w:val="00D9475A"/>
    <w:rsid w:val="00D95307"/>
    <w:rsid w:val="00D95A31"/>
    <w:rsid w:val="00D970A0"/>
    <w:rsid w:val="00D975CF"/>
    <w:rsid w:val="00D97E8B"/>
    <w:rsid w:val="00DA022D"/>
    <w:rsid w:val="00DA0D0A"/>
    <w:rsid w:val="00DA0D9B"/>
    <w:rsid w:val="00DA0E47"/>
    <w:rsid w:val="00DA267F"/>
    <w:rsid w:val="00DA32A1"/>
    <w:rsid w:val="00DA34C9"/>
    <w:rsid w:val="00DA34CB"/>
    <w:rsid w:val="00DA3810"/>
    <w:rsid w:val="00DA38DA"/>
    <w:rsid w:val="00DA6619"/>
    <w:rsid w:val="00DA6B65"/>
    <w:rsid w:val="00DA7E0B"/>
    <w:rsid w:val="00DB0434"/>
    <w:rsid w:val="00DB0B7E"/>
    <w:rsid w:val="00DB17F6"/>
    <w:rsid w:val="00DB34DF"/>
    <w:rsid w:val="00DB3E46"/>
    <w:rsid w:val="00DB5036"/>
    <w:rsid w:val="00DB5230"/>
    <w:rsid w:val="00DB6677"/>
    <w:rsid w:val="00DB705F"/>
    <w:rsid w:val="00DB77DB"/>
    <w:rsid w:val="00DB7963"/>
    <w:rsid w:val="00DC11A0"/>
    <w:rsid w:val="00DC2428"/>
    <w:rsid w:val="00DC28E3"/>
    <w:rsid w:val="00DC50BF"/>
    <w:rsid w:val="00DC7339"/>
    <w:rsid w:val="00DC758B"/>
    <w:rsid w:val="00DD0924"/>
    <w:rsid w:val="00DD0FB1"/>
    <w:rsid w:val="00DD271D"/>
    <w:rsid w:val="00DD32E5"/>
    <w:rsid w:val="00DD37D3"/>
    <w:rsid w:val="00DD4C7F"/>
    <w:rsid w:val="00DD577B"/>
    <w:rsid w:val="00DE1033"/>
    <w:rsid w:val="00DE1FE7"/>
    <w:rsid w:val="00DE2AE1"/>
    <w:rsid w:val="00DE2C53"/>
    <w:rsid w:val="00DE40F9"/>
    <w:rsid w:val="00DE4417"/>
    <w:rsid w:val="00DE4946"/>
    <w:rsid w:val="00DE5E26"/>
    <w:rsid w:val="00DE6A0B"/>
    <w:rsid w:val="00DE7722"/>
    <w:rsid w:val="00DE7ECE"/>
    <w:rsid w:val="00DF0810"/>
    <w:rsid w:val="00DF2FF2"/>
    <w:rsid w:val="00DF3AFC"/>
    <w:rsid w:val="00DF42F3"/>
    <w:rsid w:val="00DF430C"/>
    <w:rsid w:val="00DF4E22"/>
    <w:rsid w:val="00DF57C6"/>
    <w:rsid w:val="00DF7179"/>
    <w:rsid w:val="00E0081F"/>
    <w:rsid w:val="00E01520"/>
    <w:rsid w:val="00E02D6F"/>
    <w:rsid w:val="00E03A96"/>
    <w:rsid w:val="00E03D3E"/>
    <w:rsid w:val="00E0411F"/>
    <w:rsid w:val="00E045D9"/>
    <w:rsid w:val="00E04772"/>
    <w:rsid w:val="00E04C70"/>
    <w:rsid w:val="00E05936"/>
    <w:rsid w:val="00E06394"/>
    <w:rsid w:val="00E06431"/>
    <w:rsid w:val="00E07855"/>
    <w:rsid w:val="00E11188"/>
    <w:rsid w:val="00E1145E"/>
    <w:rsid w:val="00E119FC"/>
    <w:rsid w:val="00E1245C"/>
    <w:rsid w:val="00E137C8"/>
    <w:rsid w:val="00E16D1E"/>
    <w:rsid w:val="00E17CD1"/>
    <w:rsid w:val="00E205CF"/>
    <w:rsid w:val="00E2082E"/>
    <w:rsid w:val="00E21A07"/>
    <w:rsid w:val="00E21B00"/>
    <w:rsid w:val="00E223E2"/>
    <w:rsid w:val="00E229EF"/>
    <w:rsid w:val="00E24CFD"/>
    <w:rsid w:val="00E278F7"/>
    <w:rsid w:val="00E27B4B"/>
    <w:rsid w:val="00E32569"/>
    <w:rsid w:val="00E32AC5"/>
    <w:rsid w:val="00E33DA7"/>
    <w:rsid w:val="00E34A9B"/>
    <w:rsid w:val="00E34DB7"/>
    <w:rsid w:val="00E3562F"/>
    <w:rsid w:val="00E36344"/>
    <w:rsid w:val="00E368C6"/>
    <w:rsid w:val="00E37CC6"/>
    <w:rsid w:val="00E42785"/>
    <w:rsid w:val="00E42943"/>
    <w:rsid w:val="00E42FA7"/>
    <w:rsid w:val="00E43870"/>
    <w:rsid w:val="00E43EE2"/>
    <w:rsid w:val="00E44296"/>
    <w:rsid w:val="00E447B3"/>
    <w:rsid w:val="00E448F9"/>
    <w:rsid w:val="00E44DBD"/>
    <w:rsid w:val="00E46CC7"/>
    <w:rsid w:val="00E46F54"/>
    <w:rsid w:val="00E47347"/>
    <w:rsid w:val="00E51551"/>
    <w:rsid w:val="00E54557"/>
    <w:rsid w:val="00E54720"/>
    <w:rsid w:val="00E55645"/>
    <w:rsid w:val="00E55B13"/>
    <w:rsid w:val="00E55E86"/>
    <w:rsid w:val="00E5663E"/>
    <w:rsid w:val="00E56D11"/>
    <w:rsid w:val="00E577DB"/>
    <w:rsid w:val="00E57B40"/>
    <w:rsid w:val="00E57C06"/>
    <w:rsid w:val="00E60178"/>
    <w:rsid w:val="00E608BD"/>
    <w:rsid w:val="00E608D1"/>
    <w:rsid w:val="00E61648"/>
    <w:rsid w:val="00E6267C"/>
    <w:rsid w:val="00E6291A"/>
    <w:rsid w:val="00E634F8"/>
    <w:rsid w:val="00E6376C"/>
    <w:rsid w:val="00E639C0"/>
    <w:rsid w:val="00E646AB"/>
    <w:rsid w:val="00E655FB"/>
    <w:rsid w:val="00E658F1"/>
    <w:rsid w:val="00E65B05"/>
    <w:rsid w:val="00E665EA"/>
    <w:rsid w:val="00E671D8"/>
    <w:rsid w:val="00E6739B"/>
    <w:rsid w:val="00E70298"/>
    <w:rsid w:val="00E70AA9"/>
    <w:rsid w:val="00E718C8"/>
    <w:rsid w:val="00E71B5C"/>
    <w:rsid w:val="00E729B7"/>
    <w:rsid w:val="00E76198"/>
    <w:rsid w:val="00E77238"/>
    <w:rsid w:val="00E80D76"/>
    <w:rsid w:val="00E812BA"/>
    <w:rsid w:val="00E8132C"/>
    <w:rsid w:val="00E82BBC"/>
    <w:rsid w:val="00E83E0C"/>
    <w:rsid w:val="00E85F65"/>
    <w:rsid w:val="00E86535"/>
    <w:rsid w:val="00E9135F"/>
    <w:rsid w:val="00E91D03"/>
    <w:rsid w:val="00E927F0"/>
    <w:rsid w:val="00E92B71"/>
    <w:rsid w:val="00E9327C"/>
    <w:rsid w:val="00E96270"/>
    <w:rsid w:val="00E96967"/>
    <w:rsid w:val="00E97308"/>
    <w:rsid w:val="00E97589"/>
    <w:rsid w:val="00EA0979"/>
    <w:rsid w:val="00EA1631"/>
    <w:rsid w:val="00EA3472"/>
    <w:rsid w:val="00EA3529"/>
    <w:rsid w:val="00EA39FA"/>
    <w:rsid w:val="00EA4DFE"/>
    <w:rsid w:val="00EA6C5A"/>
    <w:rsid w:val="00EA6CF3"/>
    <w:rsid w:val="00EB037E"/>
    <w:rsid w:val="00EB1A14"/>
    <w:rsid w:val="00EB32F5"/>
    <w:rsid w:val="00EB3F72"/>
    <w:rsid w:val="00EB4426"/>
    <w:rsid w:val="00EB4A11"/>
    <w:rsid w:val="00EB6094"/>
    <w:rsid w:val="00EB6993"/>
    <w:rsid w:val="00EB73E3"/>
    <w:rsid w:val="00EC001D"/>
    <w:rsid w:val="00EC05C2"/>
    <w:rsid w:val="00EC1D5B"/>
    <w:rsid w:val="00EC213C"/>
    <w:rsid w:val="00EC3C3C"/>
    <w:rsid w:val="00EC5BDE"/>
    <w:rsid w:val="00EC5F8C"/>
    <w:rsid w:val="00EC63B9"/>
    <w:rsid w:val="00EC66DC"/>
    <w:rsid w:val="00EC72AE"/>
    <w:rsid w:val="00EC757C"/>
    <w:rsid w:val="00ED0099"/>
    <w:rsid w:val="00ED0933"/>
    <w:rsid w:val="00ED10A9"/>
    <w:rsid w:val="00ED15A4"/>
    <w:rsid w:val="00ED1F3D"/>
    <w:rsid w:val="00ED2DE2"/>
    <w:rsid w:val="00ED3177"/>
    <w:rsid w:val="00ED3F86"/>
    <w:rsid w:val="00ED4B12"/>
    <w:rsid w:val="00ED4D85"/>
    <w:rsid w:val="00ED5ADC"/>
    <w:rsid w:val="00ED5D76"/>
    <w:rsid w:val="00ED6FF2"/>
    <w:rsid w:val="00ED7C9C"/>
    <w:rsid w:val="00EE0C52"/>
    <w:rsid w:val="00EE12DC"/>
    <w:rsid w:val="00EE1D89"/>
    <w:rsid w:val="00EE2752"/>
    <w:rsid w:val="00EE3669"/>
    <w:rsid w:val="00EE3F64"/>
    <w:rsid w:val="00EE4053"/>
    <w:rsid w:val="00EE570D"/>
    <w:rsid w:val="00EE6698"/>
    <w:rsid w:val="00EE6EEE"/>
    <w:rsid w:val="00EE7217"/>
    <w:rsid w:val="00EF138B"/>
    <w:rsid w:val="00EF1A23"/>
    <w:rsid w:val="00EF2BBC"/>
    <w:rsid w:val="00EF3837"/>
    <w:rsid w:val="00EF3D28"/>
    <w:rsid w:val="00EF3D7D"/>
    <w:rsid w:val="00EF405B"/>
    <w:rsid w:val="00EF5DE2"/>
    <w:rsid w:val="00EF6C93"/>
    <w:rsid w:val="00F008AB"/>
    <w:rsid w:val="00F012F0"/>
    <w:rsid w:val="00F037C5"/>
    <w:rsid w:val="00F0407C"/>
    <w:rsid w:val="00F040E3"/>
    <w:rsid w:val="00F04CE4"/>
    <w:rsid w:val="00F06019"/>
    <w:rsid w:val="00F0697B"/>
    <w:rsid w:val="00F101FC"/>
    <w:rsid w:val="00F1074B"/>
    <w:rsid w:val="00F10C39"/>
    <w:rsid w:val="00F10EA0"/>
    <w:rsid w:val="00F11563"/>
    <w:rsid w:val="00F1287C"/>
    <w:rsid w:val="00F14120"/>
    <w:rsid w:val="00F141D5"/>
    <w:rsid w:val="00F142BD"/>
    <w:rsid w:val="00F14E27"/>
    <w:rsid w:val="00F15D54"/>
    <w:rsid w:val="00F15EDE"/>
    <w:rsid w:val="00F17A46"/>
    <w:rsid w:val="00F21861"/>
    <w:rsid w:val="00F21BCF"/>
    <w:rsid w:val="00F23013"/>
    <w:rsid w:val="00F235E5"/>
    <w:rsid w:val="00F243CF"/>
    <w:rsid w:val="00F25A96"/>
    <w:rsid w:val="00F27AF5"/>
    <w:rsid w:val="00F301CC"/>
    <w:rsid w:val="00F304AD"/>
    <w:rsid w:val="00F30C33"/>
    <w:rsid w:val="00F32DC9"/>
    <w:rsid w:val="00F33B6D"/>
    <w:rsid w:val="00F33F94"/>
    <w:rsid w:val="00F354A6"/>
    <w:rsid w:val="00F36255"/>
    <w:rsid w:val="00F36EBB"/>
    <w:rsid w:val="00F40AE8"/>
    <w:rsid w:val="00F40E36"/>
    <w:rsid w:val="00F4141C"/>
    <w:rsid w:val="00F416A7"/>
    <w:rsid w:val="00F42C70"/>
    <w:rsid w:val="00F437E5"/>
    <w:rsid w:val="00F43D12"/>
    <w:rsid w:val="00F447B5"/>
    <w:rsid w:val="00F458BC"/>
    <w:rsid w:val="00F46A06"/>
    <w:rsid w:val="00F50B4B"/>
    <w:rsid w:val="00F5121C"/>
    <w:rsid w:val="00F51C98"/>
    <w:rsid w:val="00F5328F"/>
    <w:rsid w:val="00F5357E"/>
    <w:rsid w:val="00F53BB9"/>
    <w:rsid w:val="00F54FD6"/>
    <w:rsid w:val="00F5500F"/>
    <w:rsid w:val="00F55A2F"/>
    <w:rsid w:val="00F56820"/>
    <w:rsid w:val="00F60184"/>
    <w:rsid w:val="00F603EB"/>
    <w:rsid w:val="00F6140C"/>
    <w:rsid w:val="00F62D3A"/>
    <w:rsid w:val="00F631B8"/>
    <w:rsid w:val="00F64616"/>
    <w:rsid w:val="00F64AEB"/>
    <w:rsid w:val="00F64DE2"/>
    <w:rsid w:val="00F65145"/>
    <w:rsid w:val="00F6644C"/>
    <w:rsid w:val="00F67825"/>
    <w:rsid w:val="00F70C52"/>
    <w:rsid w:val="00F71F73"/>
    <w:rsid w:val="00F72D20"/>
    <w:rsid w:val="00F754AA"/>
    <w:rsid w:val="00F75D72"/>
    <w:rsid w:val="00F76A3F"/>
    <w:rsid w:val="00F76A66"/>
    <w:rsid w:val="00F82C24"/>
    <w:rsid w:val="00F84570"/>
    <w:rsid w:val="00F84ECD"/>
    <w:rsid w:val="00F87495"/>
    <w:rsid w:val="00F87DB3"/>
    <w:rsid w:val="00F87F33"/>
    <w:rsid w:val="00F90083"/>
    <w:rsid w:val="00F91C6E"/>
    <w:rsid w:val="00F925C8"/>
    <w:rsid w:val="00F9263C"/>
    <w:rsid w:val="00F92CDD"/>
    <w:rsid w:val="00F9348B"/>
    <w:rsid w:val="00F936E7"/>
    <w:rsid w:val="00F93A6B"/>
    <w:rsid w:val="00F93CAC"/>
    <w:rsid w:val="00F93E45"/>
    <w:rsid w:val="00F94FCE"/>
    <w:rsid w:val="00F97A0A"/>
    <w:rsid w:val="00FA0044"/>
    <w:rsid w:val="00FA2023"/>
    <w:rsid w:val="00FA3A51"/>
    <w:rsid w:val="00FA3D58"/>
    <w:rsid w:val="00FA58E9"/>
    <w:rsid w:val="00FA6569"/>
    <w:rsid w:val="00FB0C9E"/>
    <w:rsid w:val="00FB0D9E"/>
    <w:rsid w:val="00FB2932"/>
    <w:rsid w:val="00FB2F38"/>
    <w:rsid w:val="00FB32B2"/>
    <w:rsid w:val="00FB3312"/>
    <w:rsid w:val="00FB5669"/>
    <w:rsid w:val="00FB6BF5"/>
    <w:rsid w:val="00FB6C62"/>
    <w:rsid w:val="00FB73C9"/>
    <w:rsid w:val="00FB7786"/>
    <w:rsid w:val="00FC0379"/>
    <w:rsid w:val="00FC0A0E"/>
    <w:rsid w:val="00FC0F50"/>
    <w:rsid w:val="00FC120F"/>
    <w:rsid w:val="00FC170F"/>
    <w:rsid w:val="00FC224A"/>
    <w:rsid w:val="00FC2B0F"/>
    <w:rsid w:val="00FC2B8A"/>
    <w:rsid w:val="00FC2C13"/>
    <w:rsid w:val="00FC3798"/>
    <w:rsid w:val="00FC38D6"/>
    <w:rsid w:val="00FC3B03"/>
    <w:rsid w:val="00FC615E"/>
    <w:rsid w:val="00FC619A"/>
    <w:rsid w:val="00FD1CB9"/>
    <w:rsid w:val="00FD2377"/>
    <w:rsid w:val="00FD27D9"/>
    <w:rsid w:val="00FD29DC"/>
    <w:rsid w:val="00FD38A2"/>
    <w:rsid w:val="00FD41D6"/>
    <w:rsid w:val="00FD49CF"/>
    <w:rsid w:val="00FD4EA6"/>
    <w:rsid w:val="00FD57C1"/>
    <w:rsid w:val="00FD580B"/>
    <w:rsid w:val="00FD5A80"/>
    <w:rsid w:val="00FD618E"/>
    <w:rsid w:val="00FD6D06"/>
    <w:rsid w:val="00FE0267"/>
    <w:rsid w:val="00FE0399"/>
    <w:rsid w:val="00FE11F2"/>
    <w:rsid w:val="00FE35FB"/>
    <w:rsid w:val="00FE53F4"/>
    <w:rsid w:val="00FE6201"/>
    <w:rsid w:val="00FE6DCA"/>
    <w:rsid w:val="00FE72C4"/>
    <w:rsid w:val="00FE7A77"/>
    <w:rsid w:val="00FE7EC0"/>
    <w:rsid w:val="00FF03C2"/>
    <w:rsid w:val="00FF1849"/>
    <w:rsid w:val="00FF3698"/>
    <w:rsid w:val="00FF3787"/>
    <w:rsid w:val="00FF3A7C"/>
    <w:rsid w:val="00FF40AE"/>
    <w:rsid w:val="00FF4E15"/>
    <w:rsid w:val="00FF5897"/>
    <w:rsid w:val="00FF6BB7"/>
    <w:rsid w:val="01089DAD"/>
    <w:rsid w:val="010E7DC5"/>
    <w:rsid w:val="01114448"/>
    <w:rsid w:val="012B9DF3"/>
    <w:rsid w:val="013A30AD"/>
    <w:rsid w:val="01535167"/>
    <w:rsid w:val="016D8C12"/>
    <w:rsid w:val="019C5DC0"/>
    <w:rsid w:val="01A763A1"/>
    <w:rsid w:val="01B01B54"/>
    <w:rsid w:val="01B11AE0"/>
    <w:rsid w:val="01C29CB1"/>
    <w:rsid w:val="01C62614"/>
    <w:rsid w:val="01ECC680"/>
    <w:rsid w:val="021DDEB6"/>
    <w:rsid w:val="022642C2"/>
    <w:rsid w:val="0232A88F"/>
    <w:rsid w:val="023B0C70"/>
    <w:rsid w:val="024B9BD7"/>
    <w:rsid w:val="02531242"/>
    <w:rsid w:val="0257E5D9"/>
    <w:rsid w:val="026BDA05"/>
    <w:rsid w:val="028D1040"/>
    <w:rsid w:val="029731CE"/>
    <w:rsid w:val="02D042B4"/>
    <w:rsid w:val="02EFB48F"/>
    <w:rsid w:val="02FEE23E"/>
    <w:rsid w:val="0308D1E3"/>
    <w:rsid w:val="030BA2B6"/>
    <w:rsid w:val="030C042E"/>
    <w:rsid w:val="0341CF0B"/>
    <w:rsid w:val="0359C4DC"/>
    <w:rsid w:val="0398C77E"/>
    <w:rsid w:val="03A99B47"/>
    <w:rsid w:val="040858F9"/>
    <w:rsid w:val="0413C5D5"/>
    <w:rsid w:val="041F176C"/>
    <w:rsid w:val="04277F08"/>
    <w:rsid w:val="047896FA"/>
    <w:rsid w:val="04A36228"/>
    <w:rsid w:val="04C4E5DE"/>
    <w:rsid w:val="04F689A6"/>
    <w:rsid w:val="04F8CA82"/>
    <w:rsid w:val="05120660"/>
    <w:rsid w:val="0536A879"/>
    <w:rsid w:val="0563CDA9"/>
    <w:rsid w:val="05709CC2"/>
    <w:rsid w:val="0579259E"/>
    <w:rsid w:val="05976D32"/>
    <w:rsid w:val="05D2D06A"/>
    <w:rsid w:val="05E7CA34"/>
    <w:rsid w:val="05F6BEC4"/>
    <w:rsid w:val="0602F8BF"/>
    <w:rsid w:val="0636170D"/>
    <w:rsid w:val="068143C8"/>
    <w:rsid w:val="069AA060"/>
    <w:rsid w:val="06BBE84F"/>
    <w:rsid w:val="06C9B703"/>
    <w:rsid w:val="07273AD3"/>
    <w:rsid w:val="0735F322"/>
    <w:rsid w:val="075EEA1E"/>
    <w:rsid w:val="076D0A17"/>
    <w:rsid w:val="078CC65A"/>
    <w:rsid w:val="07A28A9F"/>
    <w:rsid w:val="07BAE866"/>
    <w:rsid w:val="08579588"/>
    <w:rsid w:val="086F1C40"/>
    <w:rsid w:val="08AB6134"/>
    <w:rsid w:val="08D24C8B"/>
    <w:rsid w:val="0926792B"/>
    <w:rsid w:val="092DA7FB"/>
    <w:rsid w:val="096AECAF"/>
    <w:rsid w:val="09FC6072"/>
    <w:rsid w:val="0A0CD100"/>
    <w:rsid w:val="0A499621"/>
    <w:rsid w:val="0A805151"/>
    <w:rsid w:val="0A8AD9F1"/>
    <w:rsid w:val="0A90B466"/>
    <w:rsid w:val="0AC0A740"/>
    <w:rsid w:val="0ADCB6AF"/>
    <w:rsid w:val="0B35F0DB"/>
    <w:rsid w:val="0B546A1B"/>
    <w:rsid w:val="0B6DEE17"/>
    <w:rsid w:val="0B81EEE4"/>
    <w:rsid w:val="0B83C09A"/>
    <w:rsid w:val="0B89261E"/>
    <w:rsid w:val="0C096A91"/>
    <w:rsid w:val="0C1115B0"/>
    <w:rsid w:val="0C6A2799"/>
    <w:rsid w:val="0CB322CE"/>
    <w:rsid w:val="0CCE4018"/>
    <w:rsid w:val="0CE77C4A"/>
    <w:rsid w:val="0CED6975"/>
    <w:rsid w:val="0D053DFD"/>
    <w:rsid w:val="0D1C67EE"/>
    <w:rsid w:val="0D355F48"/>
    <w:rsid w:val="0D66C032"/>
    <w:rsid w:val="0DA98137"/>
    <w:rsid w:val="0DC320C1"/>
    <w:rsid w:val="0DC3812E"/>
    <w:rsid w:val="0DDB98ED"/>
    <w:rsid w:val="0DE62672"/>
    <w:rsid w:val="0E04FB77"/>
    <w:rsid w:val="0E5952BE"/>
    <w:rsid w:val="0E9153CC"/>
    <w:rsid w:val="0EF42DE0"/>
    <w:rsid w:val="0EFB3D61"/>
    <w:rsid w:val="0EFDCB36"/>
    <w:rsid w:val="0F3449D5"/>
    <w:rsid w:val="0F455198"/>
    <w:rsid w:val="0FC26598"/>
    <w:rsid w:val="0FDE26BC"/>
    <w:rsid w:val="0FEB55F8"/>
    <w:rsid w:val="10040A76"/>
    <w:rsid w:val="1021275D"/>
    <w:rsid w:val="10244D27"/>
    <w:rsid w:val="1054B6B6"/>
    <w:rsid w:val="105E833B"/>
    <w:rsid w:val="10780644"/>
    <w:rsid w:val="10817500"/>
    <w:rsid w:val="1081D3C3"/>
    <w:rsid w:val="108ACFB3"/>
    <w:rsid w:val="10AA0160"/>
    <w:rsid w:val="10C958FF"/>
    <w:rsid w:val="10CBF4CE"/>
    <w:rsid w:val="10D07CDC"/>
    <w:rsid w:val="10EBD74D"/>
    <w:rsid w:val="11019929"/>
    <w:rsid w:val="1116C067"/>
    <w:rsid w:val="112CC748"/>
    <w:rsid w:val="118A048B"/>
    <w:rsid w:val="11A73B92"/>
    <w:rsid w:val="11B6F4D4"/>
    <w:rsid w:val="11C6CEE5"/>
    <w:rsid w:val="11DB4343"/>
    <w:rsid w:val="11DCC08E"/>
    <w:rsid w:val="11E48509"/>
    <w:rsid w:val="11F33F44"/>
    <w:rsid w:val="1240629B"/>
    <w:rsid w:val="1256E2E6"/>
    <w:rsid w:val="127B69B7"/>
    <w:rsid w:val="12954EAE"/>
    <w:rsid w:val="12962592"/>
    <w:rsid w:val="12B60700"/>
    <w:rsid w:val="12C6CBC5"/>
    <w:rsid w:val="12EBDB3A"/>
    <w:rsid w:val="13133713"/>
    <w:rsid w:val="13366034"/>
    <w:rsid w:val="1346E250"/>
    <w:rsid w:val="1353F14E"/>
    <w:rsid w:val="13C49509"/>
    <w:rsid w:val="13CE28DF"/>
    <w:rsid w:val="13E4D460"/>
    <w:rsid w:val="13FE3C08"/>
    <w:rsid w:val="1408D999"/>
    <w:rsid w:val="140A5037"/>
    <w:rsid w:val="143D2DD6"/>
    <w:rsid w:val="14436BC7"/>
    <w:rsid w:val="1451D889"/>
    <w:rsid w:val="149BDC34"/>
    <w:rsid w:val="14C4D074"/>
    <w:rsid w:val="14C82A68"/>
    <w:rsid w:val="14D85FAD"/>
    <w:rsid w:val="14FA6A8D"/>
    <w:rsid w:val="15142BEA"/>
    <w:rsid w:val="15279272"/>
    <w:rsid w:val="1556A6E4"/>
    <w:rsid w:val="155D00D3"/>
    <w:rsid w:val="156DF117"/>
    <w:rsid w:val="15A3A9DB"/>
    <w:rsid w:val="15A9C6FB"/>
    <w:rsid w:val="15DD4DC7"/>
    <w:rsid w:val="1607795A"/>
    <w:rsid w:val="161CBFE0"/>
    <w:rsid w:val="161D14E7"/>
    <w:rsid w:val="1628380D"/>
    <w:rsid w:val="1655E6DF"/>
    <w:rsid w:val="1673C9D2"/>
    <w:rsid w:val="168D46E8"/>
    <w:rsid w:val="16955265"/>
    <w:rsid w:val="16D4C7E5"/>
    <w:rsid w:val="16EAE25A"/>
    <w:rsid w:val="16F012B9"/>
    <w:rsid w:val="16F55672"/>
    <w:rsid w:val="16F6D602"/>
    <w:rsid w:val="17422B7A"/>
    <w:rsid w:val="1746DE48"/>
    <w:rsid w:val="174A8433"/>
    <w:rsid w:val="17782F7A"/>
    <w:rsid w:val="1780A817"/>
    <w:rsid w:val="17D1AF8A"/>
    <w:rsid w:val="1843BBFB"/>
    <w:rsid w:val="18EB5E80"/>
    <w:rsid w:val="190ECC23"/>
    <w:rsid w:val="194CE1B8"/>
    <w:rsid w:val="195194F6"/>
    <w:rsid w:val="1956F950"/>
    <w:rsid w:val="195A3D42"/>
    <w:rsid w:val="19655165"/>
    <w:rsid w:val="198702C7"/>
    <w:rsid w:val="1992701F"/>
    <w:rsid w:val="199B622B"/>
    <w:rsid w:val="19BC9165"/>
    <w:rsid w:val="19C2800F"/>
    <w:rsid w:val="19DA06F0"/>
    <w:rsid w:val="1A01A445"/>
    <w:rsid w:val="1A0B54FC"/>
    <w:rsid w:val="1A13DF0C"/>
    <w:rsid w:val="1A30535A"/>
    <w:rsid w:val="1A701949"/>
    <w:rsid w:val="1A909BC9"/>
    <w:rsid w:val="1AA5EF9B"/>
    <w:rsid w:val="1AD23098"/>
    <w:rsid w:val="1B62A591"/>
    <w:rsid w:val="1B757839"/>
    <w:rsid w:val="1B926A9B"/>
    <w:rsid w:val="1B92F114"/>
    <w:rsid w:val="1BE5451C"/>
    <w:rsid w:val="1C276C4B"/>
    <w:rsid w:val="1C323D76"/>
    <w:rsid w:val="1C442B0D"/>
    <w:rsid w:val="1C4A84EB"/>
    <w:rsid w:val="1C691709"/>
    <w:rsid w:val="1D1EDDA5"/>
    <w:rsid w:val="1D6389C9"/>
    <w:rsid w:val="1D7518DB"/>
    <w:rsid w:val="1D980AA5"/>
    <w:rsid w:val="1DCD4C8F"/>
    <w:rsid w:val="1DD00BBD"/>
    <w:rsid w:val="1E043B39"/>
    <w:rsid w:val="1E1384BD"/>
    <w:rsid w:val="1E74C58A"/>
    <w:rsid w:val="1EB00235"/>
    <w:rsid w:val="1EB5A806"/>
    <w:rsid w:val="1F347033"/>
    <w:rsid w:val="1F3A094F"/>
    <w:rsid w:val="1F3DB537"/>
    <w:rsid w:val="1F40C462"/>
    <w:rsid w:val="1F579D27"/>
    <w:rsid w:val="1F8FD799"/>
    <w:rsid w:val="1F94A76F"/>
    <w:rsid w:val="1FAD114F"/>
    <w:rsid w:val="1FB33DF3"/>
    <w:rsid w:val="1FFAEDE4"/>
    <w:rsid w:val="20084328"/>
    <w:rsid w:val="20231A1F"/>
    <w:rsid w:val="202F99A7"/>
    <w:rsid w:val="2038AE25"/>
    <w:rsid w:val="203C0835"/>
    <w:rsid w:val="205253B9"/>
    <w:rsid w:val="205452DB"/>
    <w:rsid w:val="20553DF8"/>
    <w:rsid w:val="206586E5"/>
    <w:rsid w:val="2066D056"/>
    <w:rsid w:val="20B8B385"/>
    <w:rsid w:val="20FE4C11"/>
    <w:rsid w:val="2104ED51"/>
    <w:rsid w:val="2113F0A6"/>
    <w:rsid w:val="211BC038"/>
    <w:rsid w:val="213924E3"/>
    <w:rsid w:val="215E55F3"/>
    <w:rsid w:val="21892F99"/>
    <w:rsid w:val="21F91F1B"/>
    <w:rsid w:val="2214AB0C"/>
    <w:rsid w:val="22196FEB"/>
    <w:rsid w:val="22698814"/>
    <w:rsid w:val="228E4615"/>
    <w:rsid w:val="22907AAE"/>
    <w:rsid w:val="22A1EED4"/>
    <w:rsid w:val="22F560F7"/>
    <w:rsid w:val="22FA8239"/>
    <w:rsid w:val="230B3AAA"/>
    <w:rsid w:val="232C0D47"/>
    <w:rsid w:val="233AC26F"/>
    <w:rsid w:val="235BDC0D"/>
    <w:rsid w:val="23736AC2"/>
    <w:rsid w:val="23B0E68D"/>
    <w:rsid w:val="23C25D60"/>
    <w:rsid w:val="23C9A299"/>
    <w:rsid w:val="23FDCDAA"/>
    <w:rsid w:val="240A460B"/>
    <w:rsid w:val="241F23C4"/>
    <w:rsid w:val="241F6FB8"/>
    <w:rsid w:val="2434B2E6"/>
    <w:rsid w:val="245A8731"/>
    <w:rsid w:val="2465DD6B"/>
    <w:rsid w:val="24B1506F"/>
    <w:rsid w:val="24F9FC57"/>
    <w:rsid w:val="2511AEEE"/>
    <w:rsid w:val="25227735"/>
    <w:rsid w:val="25435168"/>
    <w:rsid w:val="255D60D7"/>
    <w:rsid w:val="256BBD7C"/>
    <w:rsid w:val="256CA473"/>
    <w:rsid w:val="25D02232"/>
    <w:rsid w:val="25D73AE8"/>
    <w:rsid w:val="25E1E1C3"/>
    <w:rsid w:val="25FB7562"/>
    <w:rsid w:val="2601A5CF"/>
    <w:rsid w:val="260AE4FA"/>
    <w:rsid w:val="260B753F"/>
    <w:rsid w:val="2627F2C0"/>
    <w:rsid w:val="262D1BCC"/>
    <w:rsid w:val="26B10936"/>
    <w:rsid w:val="26BF8651"/>
    <w:rsid w:val="26CD1FB8"/>
    <w:rsid w:val="26EB4FB7"/>
    <w:rsid w:val="27064852"/>
    <w:rsid w:val="273F176C"/>
    <w:rsid w:val="2740B162"/>
    <w:rsid w:val="274E1ED0"/>
    <w:rsid w:val="275EE019"/>
    <w:rsid w:val="276067A7"/>
    <w:rsid w:val="2779F3E1"/>
    <w:rsid w:val="27ADD388"/>
    <w:rsid w:val="27DCB6C8"/>
    <w:rsid w:val="27ECF42B"/>
    <w:rsid w:val="286782B1"/>
    <w:rsid w:val="286EE2F8"/>
    <w:rsid w:val="28943A12"/>
    <w:rsid w:val="28CD3F2A"/>
    <w:rsid w:val="296BA120"/>
    <w:rsid w:val="2999FF63"/>
    <w:rsid w:val="29BF3213"/>
    <w:rsid w:val="29CFAC53"/>
    <w:rsid w:val="29E8A9F8"/>
    <w:rsid w:val="29E93E2B"/>
    <w:rsid w:val="2A07F7C5"/>
    <w:rsid w:val="2A0D158B"/>
    <w:rsid w:val="2A4EE451"/>
    <w:rsid w:val="2A6D704D"/>
    <w:rsid w:val="2A8D3BF1"/>
    <w:rsid w:val="2AC3020F"/>
    <w:rsid w:val="2AECA4B3"/>
    <w:rsid w:val="2AFF5C9F"/>
    <w:rsid w:val="2B00F6DF"/>
    <w:rsid w:val="2B2325F3"/>
    <w:rsid w:val="2B33A241"/>
    <w:rsid w:val="2B42D543"/>
    <w:rsid w:val="2B5C7C03"/>
    <w:rsid w:val="2B604219"/>
    <w:rsid w:val="2B63B098"/>
    <w:rsid w:val="2B93199B"/>
    <w:rsid w:val="2BC12890"/>
    <w:rsid w:val="2BC26C0C"/>
    <w:rsid w:val="2BC4E7C9"/>
    <w:rsid w:val="2BC628A4"/>
    <w:rsid w:val="2BD6CD55"/>
    <w:rsid w:val="2C1485F0"/>
    <w:rsid w:val="2C16E8E6"/>
    <w:rsid w:val="2C2AA68F"/>
    <w:rsid w:val="2C346E92"/>
    <w:rsid w:val="2C48D8CB"/>
    <w:rsid w:val="2C685138"/>
    <w:rsid w:val="2C7C05E1"/>
    <w:rsid w:val="2C8DD826"/>
    <w:rsid w:val="2C9067DC"/>
    <w:rsid w:val="2D23A5EA"/>
    <w:rsid w:val="2D30B209"/>
    <w:rsid w:val="2D44C585"/>
    <w:rsid w:val="2D592B99"/>
    <w:rsid w:val="2D780CC3"/>
    <w:rsid w:val="2D84769A"/>
    <w:rsid w:val="2D8B3763"/>
    <w:rsid w:val="2DB2B947"/>
    <w:rsid w:val="2DE25C08"/>
    <w:rsid w:val="2DF95781"/>
    <w:rsid w:val="2E3A7EB7"/>
    <w:rsid w:val="2E87E377"/>
    <w:rsid w:val="2E97010D"/>
    <w:rsid w:val="2EBC1B1B"/>
    <w:rsid w:val="2ED54378"/>
    <w:rsid w:val="2EDC9537"/>
    <w:rsid w:val="2EE46049"/>
    <w:rsid w:val="2F4891EE"/>
    <w:rsid w:val="2F75C5D4"/>
    <w:rsid w:val="2F9090DA"/>
    <w:rsid w:val="2F922AB3"/>
    <w:rsid w:val="2FBB17E2"/>
    <w:rsid w:val="2FF80610"/>
    <w:rsid w:val="30128942"/>
    <w:rsid w:val="301AC4F8"/>
    <w:rsid w:val="302E44A5"/>
    <w:rsid w:val="308673F5"/>
    <w:rsid w:val="308C4F01"/>
    <w:rsid w:val="30DD70BB"/>
    <w:rsid w:val="3130134A"/>
    <w:rsid w:val="313A3DF9"/>
    <w:rsid w:val="313BC69F"/>
    <w:rsid w:val="3148E42C"/>
    <w:rsid w:val="31537C25"/>
    <w:rsid w:val="3193D671"/>
    <w:rsid w:val="319EB0FF"/>
    <w:rsid w:val="31AB5050"/>
    <w:rsid w:val="31B072FC"/>
    <w:rsid w:val="31CFA3B1"/>
    <w:rsid w:val="31D207DF"/>
    <w:rsid w:val="321069AA"/>
    <w:rsid w:val="32144F8B"/>
    <w:rsid w:val="323ADDDB"/>
    <w:rsid w:val="3259C460"/>
    <w:rsid w:val="3284A44C"/>
    <w:rsid w:val="32BBAE90"/>
    <w:rsid w:val="32D24AFB"/>
    <w:rsid w:val="32FC56D7"/>
    <w:rsid w:val="333FECA1"/>
    <w:rsid w:val="33511686"/>
    <w:rsid w:val="3366E86B"/>
    <w:rsid w:val="33B979C9"/>
    <w:rsid w:val="33BD9679"/>
    <w:rsid w:val="33C2440E"/>
    <w:rsid w:val="33CFBBA6"/>
    <w:rsid w:val="33E04298"/>
    <w:rsid w:val="34172D97"/>
    <w:rsid w:val="3433EC61"/>
    <w:rsid w:val="343E2EE6"/>
    <w:rsid w:val="3448C16E"/>
    <w:rsid w:val="344B1DEF"/>
    <w:rsid w:val="345437CF"/>
    <w:rsid w:val="3457F1CC"/>
    <w:rsid w:val="3458DE30"/>
    <w:rsid w:val="34821F8E"/>
    <w:rsid w:val="34A42C42"/>
    <w:rsid w:val="34A6CBC5"/>
    <w:rsid w:val="34CB69FA"/>
    <w:rsid w:val="34EB2883"/>
    <w:rsid w:val="352B5C9F"/>
    <w:rsid w:val="352EA59C"/>
    <w:rsid w:val="354FD76A"/>
    <w:rsid w:val="357384A1"/>
    <w:rsid w:val="358351BB"/>
    <w:rsid w:val="3657FB16"/>
    <w:rsid w:val="365A1341"/>
    <w:rsid w:val="36937B64"/>
    <w:rsid w:val="3698728B"/>
    <w:rsid w:val="36B63C31"/>
    <w:rsid w:val="37380605"/>
    <w:rsid w:val="37CD30E7"/>
    <w:rsid w:val="37E3C2D7"/>
    <w:rsid w:val="37EBAB0C"/>
    <w:rsid w:val="382A6A0D"/>
    <w:rsid w:val="3835024E"/>
    <w:rsid w:val="3839AC97"/>
    <w:rsid w:val="385679FB"/>
    <w:rsid w:val="389A9A63"/>
    <w:rsid w:val="38C79342"/>
    <w:rsid w:val="38E86E6E"/>
    <w:rsid w:val="39095D30"/>
    <w:rsid w:val="390B8CD1"/>
    <w:rsid w:val="39242676"/>
    <w:rsid w:val="393ADBD4"/>
    <w:rsid w:val="3985BFF9"/>
    <w:rsid w:val="39BF031E"/>
    <w:rsid w:val="39DE1CCE"/>
    <w:rsid w:val="3A2ABCC5"/>
    <w:rsid w:val="3A2F53C5"/>
    <w:rsid w:val="3A2F6E14"/>
    <w:rsid w:val="3A74C609"/>
    <w:rsid w:val="3A81A9C3"/>
    <w:rsid w:val="3A9BF89A"/>
    <w:rsid w:val="3AAA7F9E"/>
    <w:rsid w:val="3AAAA3BB"/>
    <w:rsid w:val="3AAD90F9"/>
    <w:rsid w:val="3AD5AF27"/>
    <w:rsid w:val="3B12E3A7"/>
    <w:rsid w:val="3B257498"/>
    <w:rsid w:val="3B2B7D35"/>
    <w:rsid w:val="3B327E74"/>
    <w:rsid w:val="3B38C79B"/>
    <w:rsid w:val="3B558EBD"/>
    <w:rsid w:val="3B5F4349"/>
    <w:rsid w:val="3BBBE462"/>
    <w:rsid w:val="3BBD2C00"/>
    <w:rsid w:val="3BBDC16B"/>
    <w:rsid w:val="3BC1C0C1"/>
    <w:rsid w:val="3BC7F9B8"/>
    <w:rsid w:val="3C0B07D3"/>
    <w:rsid w:val="3C4E2198"/>
    <w:rsid w:val="3C631232"/>
    <w:rsid w:val="3C640446"/>
    <w:rsid w:val="3C92C4AD"/>
    <w:rsid w:val="3C9820C4"/>
    <w:rsid w:val="3CC1B7BB"/>
    <w:rsid w:val="3CC75E69"/>
    <w:rsid w:val="3CF4F5CD"/>
    <w:rsid w:val="3D0450CA"/>
    <w:rsid w:val="3D22633A"/>
    <w:rsid w:val="3D3D03BE"/>
    <w:rsid w:val="3D8E651E"/>
    <w:rsid w:val="3DD5331D"/>
    <w:rsid w:val="3DE04778"/>
    <w:rsid w:val="3DE10854"/>
    <w:rsid w:val="3DF22F42"/>
    <w:rsid w:val="3DF432DB"/>
    <w:rsid w:val="3E0E3B05"/>
    <w:rsid w:val="3E4F6FA9"/>
    <w:rsid w:val="3E5CE947"/>
    <w:rsid w:val="3E670857"/>
    <w:rsid w:val="3EA315A1"/>
    <w:rsid w:val="3EBC403D"/>
    <w:rsid w:val="3EC78718"/>
    <w:rsid w:val="3ED2030E"/>
    <w:rsid w:val="3EEFE46E"/>
    <w:rsid w:val="3EF0CD8C"/>
    <w:rsid w:val="3EFE578A"/>
    <w:rsid w:val="3EFF7F98"/>
    <w:rsid w:val="3FA96050"/>
    <w:rsid w:val="3FB412CE"/>
    <w:rsid w:val="3FE1FD9A"/>
    <w:rsid w:val="3FF5017D"/>
    <w:rsid w:val="4001B7C5"/>
    <w:rsid w:val="401B2E51"/>
    <w:rsid w:val="402EEB2E"/>
    <w:rsid w:val="4043D0F7"/>
    <w:rsid w:val="40784211"/>
    <w:rsid w:val="408BB4CF"/>
    <w:rsid w:val="40B1178C"/>
    <w:rsid w:val="40CE14F1"/>
    <w:rsid w:val="40D5A099"/>
    <w:rsid w:val="41031AC2"/>
    <w:rsid w:val="41079E0C"/>
    <w:rsid w:val="41202447"/>
    <w:rsid w:val="414FDE74"/>
    <w:rsid w:val="41929F5D"/>
    <w:rsid w:val="41A9582B"/>
    <w:rsid w:val="41F8B412"/>
    <w:rsid w:val="4223E6B1"/>
    <w:rsid w:val="425DF855"/>
    <w:rsid w:val="42C22B1A"/>
    <w:rsid w:val="42D9BD3F"/>
    <w:rsid w:val="42EE39B6"/>
    <w:rsid w:val="42F834C3"/>
    <w:rsid w:val="4302EF7A"/>
    <w:rsid w:val="434F536A"/>
    <w:rsid w:val="4364B472"/>
    <w:rsid w:val="437485D4"/>
    <w:rsid w:val="439EAF58"/>
    <w:rsid w:val="43D21859"/>
    <w:rsid w:val="44206532"/>
    <w:rsid w:val="443028A8"/>
    <w:rsid w:val="443D06FC"/>
    <w:rsid w:val="4442DFA4"/>
    <w:rsid w:val="4455D946"/>
    <w:rsid w:val="4492F3BC"/>
    <w:rsid w:val="4498AE0D"/>
    <w:rsid w:val="449E0C63"/>
    <w:rsid w:val="44BA123A"/>
    <w:rsid w:val="44E1690E"/>
    <w:rsid w:val="44FA9845"/>
    <w:rsid w:val="4525FD15"/>
    <w:rsid w:val="45340431"/>
    <w:rsid w:val="4534985C"/>
    <w:rsid w:val="454B4469"/>
    <w:rsid w:val="4559C735"/>
    <w:rsid w:val="4570CAC9"/>
    <w:rsid w:val="45D3F197"/>
    <w:rsid w:val="461F3ED9"/>
    <w:rsid w:val="462307BB"/>
    <w:rsid w:val="463E5221"/>
    <w:rsid w:val="4657780C"/>
    <w:rsid w:val="46583DAA"/>
    <w:rsid w:val="4658C936"/>
    <w:rsid w:val="46853878"/>
    <w:rsid w:val="46ADB6F2"/>
    <w:rsid w:val="46CEEDED"/>
    <w:rsid w:val="46D6C1B1"/>
    <w:rsid w:val="46D8FD3D"/>
    <w:rsid w:val="477DB0CA"/>
    <w:rsid w:val="480914F1"/>
    <w:rsid w:val="4811F0C0"/>
    <w:rsid w:val="485AA5F7"/>
    <w:rsid w:val="487FBD50"/>
    <w:rsid w:val="489CD208"/>
    <w:rsid w:val="48E660F0"/>
    <w:rsid w:val="48E7E082"/>
    <w:rsid w:val="48F4BC20"/>
    <w:rsid w:val="48FA54E1"/>
    <w:rsid w:val="48FDB234"/>
    <w:rsid w:val="4923C9AD"/>
    <w:rsid w:val="49AFF8F7"/>
    <w:rsid w:val="49B0BFAF"/>
    <w:rsid w:val="49BFF82B"/>
    <w:rsid w:val="4A00B371"/>
    <w:rsid w:val="4A3A2A4E"/>
    <w:rsid w:val="4A483854"/>
    <w:rsid w:val="4A5B8898"/>
    <w:rsid w:val="4A96CB92"/>
    <w:rsid w:val="4AD0D51A"/>
    <w:rsid w:val="4B100BBA"/>
    <w:rsid w:val="4B13CD56"/>
    <w:rsid w:val="4B1BC5A3"/>
    <w:rsid w:val="4B85EC26"/>
    <w:rsid w:val="4B9157D3"/>
    <w:rsid w:val="4BAF0833"/>
    <w:rsid w:val="4BE0CB99"/>
    <w:rsid w:val="4C3C545E"/>
    <w:rsid w:val="4C41660A"/>
    <w:rsid w:val="4C728873"/>
    <w:rsid w:val="4C77FEEA"/>
    <w:rsid w:val="4C840D52"/>
    <w:rsid w:val="4C870AD1"/>
    <w:rsid w:val="4CCB5A91"/>
    <w:rsid w:val="4CD18CCA"/>
    <w:rsid w:val="4CF1CFFB"/>
    <w:rsid w:val="4D302E19"/>
    <w:rsid w:val="4D502CDC"/>
    <w:rsid w:val="4D6BBB7E"/>
    <w:rsid w:val="4D87E675"/>
    <w:rsid w:val="4D9932F0"/>
    <w:rsid w:val="4DB52FD6"/>
    <w:rsid w:val="4DBCEBF1"/>
    <w:rsid w:val="4DF421A4"/>
    <w:rsid w:val="4DF48052"/>
    <w:rsid w:val="4E897E8E"/>
    <w:rsid w:val="4EA4DA07"/>
    <w:rsid w:val="4ED958CA"/>
    <w:rsid w:val="4F04B783"/>
    <w:rsid w:val="4F065CEF"/>
    <w:rsid w:val="4F144001"/>
    <w:rsid w:val="4FBEC89C"/>
    <w:rsid w:val="4FF9279D"/>
    <w:rsid w:val="5004A4FC"/>
    <w:rsid w:val="500D5904"/>
    <w:rsid w:val="50134336"/>
    <w:rsid w:val="501EB2A4"/>
    <w:rsid w:val="503DDAA8"/>
    <w:rsid w:val="50588FEF"/>
    <w:rsid w:val="5079E257"/>
    <w:rsid w:val="50B38054"/>
    <w:rsid w:val="50D411BB"/>
    <w:rsid w:val="50E7181C"/>
    <w:rsid w:val="5139FC06"/>
    <w:rsid w:val="514E6F41"/>
    <w:rsid w:val="515664D7"/>
    <w:rsid w:val="515919DA"/>
    <w:rsid w:val="518BFB9E"/>
    <w:rsid w:val="519D0E8C"/>
    <w:rsid w:val="51B72DE5"/>
    <w:rsid w:val="51D31C9D"/>
    <w:rsid w:val="52386D1D"/>
    <w:rsid w:val="5239ECD8"/>
    <w:rsid w:val="52581253"/>
    <w:rsid w:val="52F6695E"/>
    <w:rsid w:val="53101285"/>
    <w:rsid w:val="53337EE6"/>
    <w:rsid w:val="5384A960"/>
    <w:rsid w:val="539E1595"/>
    <w:rsid w:val="53D85D39"/>
    <w:rsid w:val="53FCC7C3"/>
    <w:rsid w:val="5424FB5A"/>
    <w:rsid w:val="543CE61B"/>
    <w:rsid w:val="5446905B"/>
    <w:rsid w:val="54599A61"/>
    <w:rsid w:val="548EC4EE"/>
    <w:rsid w:val="54EB6743"/>
    <w:rsid w:val="5504744B"/>
    <w:rsid w:val="5541707B"/>
    <w:rsid w:val="55485930"/>
    <w:rsid w:val="5557DB72"/>
    <w:rsid w:val="55AFF215"/>
    <w:rsid w:val="55CE81D3"/>
    <w:rsid w:val="55D88397"/>
    <w:rsid w:val="55DC5BF0"/>
    <w:rsid w:val="5611BA98"/>
    <w:rsid w:val="566CCB29"/>
    <w:rsid w:val="56717DB1"/>
    <w:rsid w:val="5679A01E"/>
    <w:rsid w:val="56E4E5AD"/>
    <w:rsid w:val="56F30337"/>
    <w:rsid w:val="56FB5DCB"/>
    <w:rsid w:val="56FE2F57"/>
    <w:rsid w:val="57168D1E"/>
    <w:rsid w:val="57177D59"/>
    <w:rsid w:val="572148E5"/>
    <w:rsid w:val="57329894"/>
    <w:rsid w:val="574FA28D"/>
    <w:rsid w:val="578E76A4"/>
    <w:rsid w:val="57D980B8"/>
    <w:rsid w:val="57F37CD5"/>
    <w:rsid w:val="589CEB7B"/>
    <w:rsid w:val="58C72E3F"/>
    <w:rsid w:val="58D57A47"/>
    <w:rsid w:val="58E3DCEC"/>
    <w:rsid w:val="58EF45A1"/>
    <w:rsid w:val="590957A7"/>
    <w:rsid w:val="59106F49"/>
    <w:rsid w:val="59190CBC"/>
    <w:rsid w:val="591F0DE7"/>
    <w:rsid w:val="595088F7"/>
    <w:rsid w:val="5969DED8"/>
    <w:rsid w:val="5979337F"/>
    <w:rsid w:val="599647DC"/>
    <w:rsid w:val="5999F7E4"/>
    <w:rsid w:val="59FD25B3"/>
    <w:rsid w:val="5A1470F4"/>
    <w:rsid w:val="5A8B91BE"/>
    <w:rsid w:val="5A99649E"/>
    <w:rsid w:val="5AAFEC42"/>
    <w:rsid w:val="5AD1480E"/>
    <w:rsid w:val="5B034237"/>
    <w:rsid w:val="5B081862"/>
    <w:rsid w:val="5B09CA40"/>
    <w:rsid w:val="5B14BBF3"/>
    <w:rsid w:val="5B2C0FC6"/>
    <w:rsid w:val="5B2C1B1A"/>
    <w:rsid w:val="5B36534E"/>
    <w:rsid w:val="5B4A272C"/>
    <w:rsid w:val="5B5002FD"/>
    <w:rsid w:val="5B558BB8"/>
    <w:rsid w:val="5B947016"/>
    <w:rsid w:val="5B980AEF"/>
    <w:rsid w:val="5BA2EFD3"/>
    <w:rsid w:val="5BE3A481"/>
    <w:rsid w:val="5BEEAB0C"/>
    <w:rsid w:val="5C0839E5"/>
    <w:rsid w:val="5C0EE83E"/>
    <w:rsid w:val="5C16F28D"/>
    <w:rsid w:val="5C4B7298"/>
    <w:rsid w:val="5CE96940"/>
    <w:rsid w:val="5CEA196B"/>
    <w:rsid w:val="5D173EC1"/>
    <w:rsid w:val="5D4B489B"/>
    <w:rsid w:val="5D5B35FE"/>
    <w:rsid w:val="5D888C64"/>
    <w:rsid w:val="5DB2C2EE"/>
    <w:rsid w:val="5DCBE990"/>
    <w:rsid w:val="5DE22366"/>
    <w:rsid w:val="5DE44991"/>
    <w:rsid w:val="5DFDCEC6"/>
    <w:rsid w:val="5E362C02"/>
    <w:rsid w:val="5E48469E"/>
    <w:rsid w:val="5E4E6635"/>
    <w:rsid w:val="5E819C04"/>
    <w:rsid w:val="5EDE158F"/>
    <w:rsid w:val="5F3D2C3E"/>
    <w:rsid w:val="5F6A8349"/>
    <w:rsid w:val="5F7DEA65"/>
    <w:rsid w:val="5F8C3AA4"/>
    <w:rsid w:val="5FA68964"/>
    <w:rsid w:val="5FB81E1B"/>
    <w:rsid w:val="5FC8E7F8"/>
    <w:rsid w:val="5FCD67F2"/>
    <w:rsid w:val="5FE3C466"/>
    <w:rsid w:val="6003B0DC"/>
    <w:rsid w:val="60214911"/>
    <w:rsid w:val="602E58FD"/>
    <w:rsid w:val="603CAA3C"/>
    <w:rsid w:val="6067B2F2"/>
    <w:rsid w:val="6080F10B"/>
    <w:rsid w:val="608B465F"/>
    <w:rsid w:val="60D8FC9F"/>
    <w:rsid w:val="60F22822"/>
    <w:rsid w:val="6119BAC6"/>
    <w:rsid w:val="612AFDD5"/>
    <w:rsid w:val="61769603"/>
    <w:rsid w:val="61796E9C"/>
    <w:rsid w:val="617CDEF6"/>
    <w:rsid w:val="6194C6F4"/>
    <w:rsid w:val="61BDB1CC"/>
    <w:rsid w:val="61C400F4"/>
    <w:rsid w:val="61CA25DE"/>
    <w:rsid w:val="61D08D53"/>
    <w:rsid w:val="61DDAA7C"/>
    <w:rsid w:val="621F4B30"/>
    <w:rsid w:val="624D260F"/>
    <w:rsid w:val="627AACCD"/>
    <w:rsid w:val="62C76D26"/>
    <w:rsid w:val="62D62014"/>
    <w:rsid w:val="62F2469D"/>
    <w:rsid w:val="630634C0"/>
    <w:rsid w:val="63085DDE"/>
    <w:rsid w:val="633507CC"/>
    <w:rsid w:val="63450F2E"/>
    <w:rsid w:val="63768F1C"/>
    <w:rsid w:val="63C426C0"/>
    <w:rsid w:val="63C4A804"/>
    <w:rsid w:val="64366AAB"/>
    <w:rsid w:val="64646B72"/>
    <w:rsid w:val="64986E01"/>
    <w:rsid w:val="649DC59B"/>
    <w:rsid w:val="64B47FB8"/>
    <w:rsid w:val="64D5DBD5"/>
    <w:rsid w:val="652F3783"/>
    <w:rsid w:val="6536E404"/>
    <w:rsid w:val="65427A05"/>
    <w:rsid w:val="654CC517"/>
    <w:rsid w:val="65515EAB"/>
    <w:rsid w:val="6555DB16"/>
    <w:rsid w:val="655DAB14"/>
    <w:rsid w:val="6564123C"/>
    <w:rsid w:val="65706BC0"/>
    <w:rsid w:val="6577AA6D"/>
    <w:rsid w:val="6588F577"/>
    <w:rsid w:val="65E11E2F"/>
    <w:rsid w:val="65E97E72"/>
    <w:rsid w:val="660AF761"/>
    <w:rsid w:val="661F922B"/>
    <w:rsid w:val="667C2A1A"/>
    <w:rsid w:val="66AC1384"/>
    <w:rsid w:val="66C80553"/>
    <w:rsid w:val="6724C5D8"/>
    <w:rsid w:val="675B38D4"/>
    <w:rsid w:val="675CF254"/>
    <w:rsid w:val="675EF9FE"/>
    <w:rsid w:val="67CA9E5B"/>
    <w:rsid w:val="67D6FC25"/>
    <w:rsid w:val="67E84943"/>
    <w:rsid w:val="67F39094"/>
    <w:rsid w:val="6808409E"/>
    <w:rsid w:val="68675513"/>
    <w:rsid w:val="68848F61"/>
    <w:rsid w:val="68A1E65F"/>
    <w:rsid w:val="68A680D1"/>
    <w:rsid w:val="68AE213F"/>
    <w:rsid w:val="68D24951"/>
    <w:rsid w:val="68EBC169"/>
    <w:rsid w:val="68F8B877"/>
    <w:rsid w:val="69534224"/>
    <w:rsid w:val="69744A38"/>
    <w:rsid w:val="69874438"/>
    <w:rsid w:val="69960E82"/>
    <w:rsid w:val="69A69D24"/>
    <w:rsid w:val="69CE9191"/>
    <w:rsid w:val="69DE82ED"/>
    <w:rsid w:val="69FB9FE2"/>
    <w:rsid w:val="6A01370B"/>
    <w:rsid w:val="6A2AF24D"/>
    <w:rsid w:val="6A59244E"/>
    <w:rsid w:val="6A87E723"/>
    <w:rsid w:val="6AB17825"/>
    <w:rsid w:val="6AD157E8"/>
    <w:rsid w:val="6B24BA07"/>
    <w:rsid w:val="6B417280"/>
    <w:rsid w:val="6B428455"/>
    <w:rsid w:val="6B56FC23"/>
    <w:rsid w:val="6B8323DC"/>
    <w:rsid w:val="6BA82906"/>
    <w:rsid w:val="6BDCC952"/>
    <w:rsid w:val="6C17842F"/>
    <w:rsid w:val="6C88DE48"/>
    <w:rsid w:val="6C8E6FB5"/>
    <w:rsid w:val="6C957871"/>
    <w:rsid w:val="6CA85914"/>
    <w:rsid w:val="6CB95A36"/>
    <w:rsid w:val="6CCAE40B"/>
    <w:rsid w:val="6CE374F0"/>
    <w:rsid w:val="6D15CFE9"/>
    <w:rsid w:val="6D7881C1"/>
    <w:rsid w:val="6D8E0A04"/>
    <w:rsid w:val="6DD747ED"/>
    <w:rsid w:val="6DEBF9EF"/>
    <w:rsid w:val="6DFA8E96"/>
    <w:rsid w:val="6E39E01C"/>
    <w:rsid w:val="6E440120"/>
    <w:rsid w:val="6E67555F"/>
    <w:rsid w:val="6E7EDDB0"/>
    <w:rsid w:val="6E88F645"/>
    <w:rsid w:val="6E895B9F"/>
    <w:rsid w:val="6EA6725A"/>
    <w:rsid w:val="6ED4980D"/>
    <w:rsid w:val="6EECE47E"/>
    <w:rsid w:val="6EFFA11A"/>
    <w:rsid w:val="6F29DA65"/>
    <w:rsid w:val="6F2BF55A"/>
    <w:rsid w:val="6F2EBA69"/>
    <w:rsid w:val="6F60425B"/>
    <w:rsid w:val="6F6CA49F"/>
    <w:rsid w:val="6F974CF3"/>
    <w:rsid w:val="6F9A73E3"/>
    <w:rsid w:val="6FC3A5C4"/>
    <w:rsid w:val="6FDAD4E8"/>
    <w:rsid w:val="7016E232"/>
    <w:rsid w:val="7030942A"/>
    <w:rsid w:val="705FA500"/>
    <w:rsid w:val="705FE1F9"/>
    <w:rsid w:val="70B35B26"/>
    <w:rsid w:val="70DE0C4A"/>
    <w:rsid w:val="70E92E37"/>
    <w:rsid w:val="712763EF"/>
    <w:rsid w:val="715DCC7F"/>
    <w:rsid w:val="716F1D65"/>
    <w:rsid w:val="718EAC1C"/>
    <w:rsid w:val="71C2238B"/>
    <w:rsid w:val="71C5A8F4"/>
    <w:rsid w:val="71C660BD"/>
    <w:rsid w:val="71F22594"/>
    <w:rsid w:val="7201BE5A"/>
    <w:rsid w:val="72189D9E"/>
    <w:rsid w:val="721B2D4D"/>
    <w:rsid w:val="7229C644"/>
    <w:rsid w:val="726D9D56"/>
    <w:rsid w:val="72755FAD"/>
    <w:rsid w:val="72784914"/>
    <w:rsid w:val="72B20642"/>
    <w:rsid w:val="72EADA1F"/>
    <w:rsid w:val="7320516C"/>
    <w:rsid w:val="732C2D10"/>
    <w:rsid w:val="73388A85"/>
    <w:rsid w:val="733B5280"/>
    <w:rsid w:val="73452A03"/>
    <w:rsid w:val="73695A13"/>
    <w:rsid w:val="73745D39"/>
    <w:rsid w:val="738171FF"/>
    <w:rsid w:val="738D81E4"/>
    <w:rsid w:val="73DC83A5"/>
    <w:rsid w:val="73F5EF47"/>
    <w:rsid w:val="740E3FFE"/>
    <w:rsid w:val="7412449B"/>
    <w:rsid w:val="7428D36E"/>
    <w:rsid w:val="743D808A"/>
    <w:rsid w:val="7469F529"/>
    <w:rsid w:val="746F4369"/>
    <w:rsid w:val="74A00CCA"/>
    <w:rsid w:val="74C004D0"/>
    <w:rsid w:val="74DD22A8"/>
    <w:rsid w:val="74FA81B5"/>
    <w:rsid w:val="751B5833"/>
    <w:rsid w:val="75382F01"/>
    <w:rsid w:val="753EA157"/>
    <w:rsid w:val="754A8551"/>
    <w:rsid w:val="756878D6"/>
    <w:rsid w:val="75736E83"/>
    <w:rsid w:val="7597FDBB"/>
    <w:rsid w:val="75B0C4CD"/>
    <w:rsid w:val="75C55A94"/>
    <w:rsid w:val="75DF2C25"/>
    <w:rsid w:val="763287F4"/>
    <w:rsid w:val="768610FE"/>
    <w:rsid w:val="76FF4FB4"/>
    <w:rsid w:val="770FC640"/>
    <w:rsid w:val="773359D8"/>
    <w:rsid w:val="7746113B"/>
    <w:rsid w:val="775A1828"/>
    <w:rsid w:val="7764E9BF"/>
    <w:rsid w:val="7790CAD8"/>
    <w:rsid w:val="77953223"/>
    <w:rsid w:val="77AB2992"/>
    <w:rsid w:val="77CB226F"/>
    <w:rsid w:val="77E45336"/>
    <w:rsid w:val="780A7D05"/>
    <w:rsid w:val="78102BB2"/>
    <w:rsid w:val="78102F1A"/>
    <w:rsid w:val="782D2AFC"/>
    <w:rsid w:val="78851F45"/>
    <w:rsid w:val="788E56E8"/>
    <w:rsid w:val="789A0B6B"/>
    <w:rsid w:val="78BA457D"/>
    <w:rsid w:val="78C57AB0"/>
    <w:rsid w:val="78DCDEDA"/>
    <w:rsid w:val="78DCE84F"/>
    <w:rsid w:val="7900BE62"/>
    <w:rsid w:val="79071BAA"/>
    <w:rsid w:val="79669934"/>
    <w:rsid w:val="797B4AB0"/>
    <w:rsid w:val="7980014D"/>
    <w:rsid w:val="7982CAAE"/>
    <w:rsid w:val="79D36263"/>
    <w:rsid w:val="79DEAD67"/>
    <w:rsid w:val="7A0FCAE5"/>
    <w:rsid w:val="7A3ABB09"/>
    <w:rsid w:val="7A726AA3"/>
    <w:rsid w:val="7ABC1D61"/>
    <w:rsid w:val="7B437A87"/>
    <w:rsid w:val="7B58E402"/>
    <w:rsid w:val="7B59B5B5"/>
    <w:rsid w:val="7B90ECF9"/>
    <w:rsid w:val="7B9D5FB3"/>
    <w:rsid w:val="7BFA4081"/>
    <w:rsid w:val="7C34F9B8"/>
    <w:rsid w:val="7C3AF0A6"/>
    <w:rsid w:val="7C5241CD"/>
    <w:rsid w:val="7C79BDD6"/>
    <w:rsid w:val="7CAAFD3A"/>
    <w:rsid w:val="7CB189A6"/>
    <w:rsid w:val="7CE9FD71"/>
    <w:rsid w:val="7D151FDB"/>
    <w:rsid w:val="7D411D60"/>
    <w:rsid w:val="7D48A544"/>
    <w:rsid w:val="7D56E91D"/>
    <w:rsid w:val="7D649952"/>
    <w:rsid w:val="7DB3E265"/>
    <w:rsid w:val="7DC58630"/>
    <w:rsid w:val="7DD2631D"/>
    <w:rsid w:val="7DE57D3B"/>
    <w:rsid w:val="7E08B03C"/>
    <w:rsid w:val="7E25E6B1"/>
    <w:rsid w:val="7E3A6C5D"/>
    <w:rsid w:val="7E4A49B7"/>
    <w:rsid w:val="7E6D1EDA"/>
    <w:rsid w:val="7E7FFAC4"/>
    <w:rsid w:val="7EAF2355"/>
    <w:rsid w:val="7EBA9C6A"/>
    <w:rsid w:val="7EEF6808"/>
    <w:rsid w:val="7EFF83E7"/>
    <w:rsid w:val="7F0D0C50"/>
    <w:rsid w:val="7F46B6D3"/>
    <w:rsid w:val="7F4C205E"/>
    <w:rsid w:val="7F55D51B"/>
    <w:rsid w:val="7F7D98B1"/>
    <w:rsid w:val="7F99CB53"/>
    <w:rsid w:val="7F9A67EA"/>
    <w:rsid w:val="7FA8EBBA"/>
    <w:rsid w:val="7FC10E31"/>
    <w:rsid w:val="7FE6EE3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2DF3F1A3"/>
  <w14:defaultImageDpi w14:val="300"/>
  <w15:docId w15:val="{D99DA6B3-978D-43B8-927A-D8A21CCD0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3DEF"/>
    <w:pPr>
      <w:spacing w:before="60" w:after="60"/>
      <w:jc w:val="both"/>
    </w:pPr>
    <w:rPr>
      <w:rFonts w:asciiTheme="minorHAnsi" w:hAnsiTheme="minorHAnsi" w:cs="Arial"/>
      <w:sz w:val="22"/>
      <w:szCs w:val="22"/>
    </w:rPr>
  </w:style>
  <w:style w:type="paragraph" w:styleId="Heading1">
    <w:name w:val="heading 1"/>
    <w:basedOn w:val="Normal"/>
    <w:next w:val="Normal"/>
    <w:link w:val="Heading1Char"/>
    <w:qFormat/>
    <w:rsid w:val="00D41CFE"/>
    <w:pPr>
      <w:keepNext/>
      <w:shd w:val="clear" w:color="auto" w:fill="0D4C9C" w:themeFill="accent1"/>
      <w:tabs>
        <w:tab w:val="left" w:pos="2860"/>
      </w:tabs>
      <w:spacing w:before="360" w:after="240"/>
      <w:ind w:left="431" w:hanging="431"/>
      <w:outlineLvl w:val="0"/>
    </w:pPr>
    <w:rPr>
      <w:rFonts w:ascii="Tribal Cooper Hewitt" w:hAnsi="Tribal Cooper Hewitt"/>
      <w:color w:val="FFFFFF" w:themeColor="background1"/>
      <w:kern w:val="32"/>
      <w:sz w:val="32"/>
      <w:szCs w:val="32"/>
    </w:rPr>
  </w:style>
  <w:style w:type="paragraph" w:styleId="Heading2">
    <w:name w:val="heading 2"/>
    <w:basedOn w:val="Normal"/>
    <w:next w:val="Normal"/>
    <w:link w:val="Heading2Char"/>
    <w:qFormat/>
    <w:rsid w:val="00D41CFE"/>
    <w:pPr>
      <w:keepNext/>
      <w:spacing w:before="240" w:after="120"/>
      <w:ind w:left="578" w:hanging="578"/>
      <w:outlineLvl w:val="1"/>
    </w:pPr>
    <w:rPr>
      <w:rFonts w:ascii="Tribal Cooper Hewitt" w:hAnsi="Tribal Cooper Hewitt"/>
      <w:b/>
      <w:bCs/>
      <w:sz w:val="28"/>
      <w:szCs w:val="28"/>
    </w:rPr>
  </w:style>
  <w:style w:type="paragraph" w:styleId="Heading3">
    <w:name w:val="heading 3"/>
    <w:basedOn w:val="Normal"/>
    <w:next w:val="Normal"/>
    <w:link w:val="Heading3Char"/>
    <w:qFormat/>
    <w:rsid w:val="00D41CFE"/>
    <w:pPr>
      <w:keepNext/>
      <w:spacing w:before="240"/>
      <w:ind w:left="720" w:hanging="720"/>
      <w:outlineLvl w:val="2"/>
    </w:pPr>
    <w:rPr>
      <w:rFonts w:ascii="Tribal Cooper Hewitt" w:hAnsi="Tribal Cooper Hewitt"/>
      <w:caps/>
      <w:sz w:val="24"/>
      <w:szCs w:val="24"/>
    </w:rPr>
  </w:style>
  <w:style w:type="paragraph" w:styleId="Heading4">
    <w:name w:val="heading 4"/>
    <w:basedOn w:val="Normal"/>
    <w:next w:val="Normal"/>
    <w:pPr>
      <w:keepNext/>
      <w:numPr>
        <w:ilvl w:val="3"/>
        <w:numId w:val="6"/>
      </w:numPr>
      <w:tabs>
        <w:tab w:val="num" w:pos="643"/>
      </w:tabs>
      <w:spacing w:before="240"/>
      <w:outlineLvl w:val="3"/>
    </w:pPr>
    <w:rPr>
      <w:b/>
    </w:rPr>
  </w:style>
  <w:style w:type="paragraph" w:styleId="Heading5">
    <w:name w:val="heading 5"/>
    <w:basedOn w:val="Normal"/>
    <w:next w:val="Normal"/>
    <w:pPr>
      <w:numPr>
        <w:ilvl w:val="4"/>
        <w:numId w:val="6"/>
      </w:numPr>
      <w:tabs>
        <w:tab w:val="num" w:pos="643"/>
      </w:tabs>
      <w:spacing w:before="240"/>
      <w:outlineLvl w:val="4"/>
    </w:pPr>
  </w:style>
  <w:style w:type="paragraph" w:styleId="Heading6">
    <w:name w:val="heading 6"/>
    <w:basedOn w:val="Normal"/>
    <w:next w:val="Normal"/>
    <w:pPr>
      <w:numPr>
        <w:ilvl w:val="5"/>
        <w:numId w:val="6"/>
      </w:numPr>
      <w:tabs>
        <w:tab w:val="num" w:pos="643"/>
      </w:tabs>
      <w:spacing w:before="240"/>
      <w:outlineLvl w:val="5"/>
    </w:pPr>
    <w:rPr>
      <w:i/>
    </w:rPr>
  </w:style>
  <w:style w:type="paragraph" w:styleId="Heading7">
    <w:name w:val="heading 7"/>
    <w:basedOn w:val="Normal"/>
    <w:next w:val="Normal"/>
    <w:pPr>
      <w:numPr>
        <w:ilvl w:val="6"/>
        <w:numId w:val="6"/>
      </w:numPr>
      <w:tabs>
        <w:tab w:val="num" w:pos="643"/>
      </w:tabs>
      <w:spacing w:before="240"/>
      <w:outlineLvl w:val="6"/>
    </w:pPr>
  </w:style>
  <w:style w:type="paragraph" w:styleId="Heading8">
    <w:name w:val="heading 8"/>
    <w:basedOn w:val="Normal"/>
    <w:next w:val="Normal"/>
    <w:pPr>
      <w:numPr>
        <w:ilvl w:val="7"/>
        <w:numId w:val="6"/>
      </w:numPr>
      <w:tabs>
        <w:tab w:val="num" w:pos="643"/>
      </w:tabs>
      <w:spacing w:before="240"/>
      <w:outlineLvl w:val="7"/>
    </w:pPr>
    <w:rPr>
      <w:i/>
    </w:rPr>
  </w:style>
  <w:style w:type="paragraph" w:styleId="Heading9">
    <w:name w:val="heading 9"/>
    <w:basedOn w:val="Normal"/>
    <w:next w:val="Normal"/>
    <w:pPr>
      <w:numPr>
        <w:ilvl w:val="8"/>
        <w:numId w:val="6"/>
      </w:numPr>
      <w:tabs>
        <w:tab w:val="num" w:pos="643"/>
      </w:tabs>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customStyle="1" w:styleId="SecondlevelnumberedlistXXX">
    <w:name w:val="Second level numbered list X.X.X"/>
    <w:basedOn w:val="Normal"/>
    <w:pPr>
      <w:widowControl w:val="0"/>
      <w:tabs>
        <w:tab w:val="num" w:pos="1191"/>
      </w:tabs>
      <w:autoSpaceDE w:val="0"/>
      <w:autoSpaceDN w:val="0"/>
      <w:spacing w:before="180"/>
      <w:ind w:left="1191" w:hanging="624"/>
      <w:outlineLvl w:val="3"/>
    </w:pPr>
  </w:style>
  <w:style w:type="paragraph" w:styleId="Header">
    <w:name w:val="header"/>
    <w:basedOn w:val="Normal"/>
    <w:link w:val="HeaderChar"/>
    <w:uiPriority w:val="99"/>
    <w:rsid w:val="00685A43"/>
    <w:pPr>
      <w:tabs>
        <w:tab w:val="center" w:pos="4320"/>
        <w:tab w:val="right" w:pos="8640"/>
      </w:tabs>
      <w:jc w:val="right"/>
    </w:pPr>
    <w:rPr>
      <w:b/>
      <w:noProof/>
      <w:sz w:val="18"/>
    </w:rPr>
  </w:style>
  <w:style w:type="paragraph" w:styleId="Footer">
    <w:name w:val="footer"/>
    <w:basedOn w:val="Normal"/>
    <w:link w:val="FooterChar"/>
    <w:uiPriority w:val="99"/>
    <w:rsid w:val="00FD1CB9"/>
    <w:pPr>
      <w:tabs>
        <w:tab w:val="center" w:pos="4820"/>
        <w:tab w:val="right" w:pos="10065"/>
      </w:tabs>
      <w:ind w:right="-567" w:hanging="567"/>
    </w:pPr>
    <w:rPr>
      <w:b/>
      <w:color w:val="FFFFFF" w:themeColor="background1"/>
      <w:sz w:val="18"/>
    </w:rPr>
  </w:style>
  <w:style w:type="paragraph" w:customStyle="1" w:styleId="generaltext">
    <w:name w:val="generaltext"/>
    <w:basedOn w:val="Normal"/>
    <w:rsid w:val="0083495D"/>
    <w:pPr>
      <w:spacing w:before="100" w:beforeAutospacing="1" w:after="100" w:afterAutospacing="1"/>
    </w:pPr>
    <w:rPr>
      <w:rFonts w:ascii="Times New Roman" w:hAnsi="Times New Roman"/>
      <w:szCs w:val="24"/>
    </w:rPr>
  </w:style>
  <w:style w:type="character" w:customStyle="1" w:styleId="BPGBodyStyleVerdana10pt">
    <w:name w:val="BPG Body Style Verdana 10 pt"/>
    <w:basedOn w:val="DefaultParagraphFont"/>
    <w:rPr>
      <w:rFonts w:ascii="Verdana" w:hAnsi="Verdana"/>
      <w:sz w:val="20"/>
    </w:rPr>
  </w:style>
  <w:style w:type="paragraph" w:styleId="Title">
    <w:name w:val="Title"/>
    <w:basedOn w:val="Normal"/>
    <w:link w:val="TitleChar"/>
    <w:qFormat/>
    <w:rsid w:val="00D41CFE"/>
    <w:pPr>
      <w:spacing w:before="720" w:after="120"/>
      <w:jc w:val="left"/>
    </w:pPr>
    <w:rPr>
      <w:rFonts w:ascii="Tribal Cooper Hewitt" w:hAnsi="Tribal Cooper Hewitt"/>
      <w:b/>
      <w:bCs/>
      <w:sz w:val="44"/>
      <w:szCs w:val="40"/>
    </w:rPr>
  </w:style>
  <w:style w:type="character" w:styleId="Hyperlink">
    <w:name w:val="Hyperlink"/>
    <w:basedOn w:val="DefaultParagraphFont"/>
    <w:uiPriority w:val="99"/>
    <w:rsid w:val="00A150AE"/>
    <w:rPr>
      <w:color w:val="0000FF"/>
      <w:u w:val="single"/>
    </w:rPr>
  </w:style>
  <w:style w:type="paragraph" w:styleId="NormalWeb">
    <w:name w:val="Normal (Web)"/>
    <w:basedOn w:val="Normal"/>
    <w:uiPriority w:val="99"/>
    <w:rsid w:val="00A150AE"/>
    <w:pPr>
      <w:spacing w:before="100" w:beforeAutospacing="1" w:after="100" w:afterAutospacing="1"/>
    </w:pPr>
    <w:rPr>
      <w:color w:val="333333"/>
      <w:sz w:val="18"/>
      <w:szCs w:val="18"/>
    </w:rPr>
  </w:style>
  <w:style w:type="character" w:styleId="Strong">
    <w:name w:val="Strong"/>
    <w:basedOn w:val="DefaultParagraphFont"/>
    <w:uiPriority w:val="22"/>
    <w:qFormat/>
    <w:rsid w:val="00A150AE"/>
    <w:rPr>
      <w:b/>
      <w:bCs/>
    </w:rPr>
  </w:style>
  <w:style w:type="character" w:styleId="FollowedHyperlink">
    <w:name w:val="FollowedHyperlink"/>
    <w:basedOn w:val="DefaultParagraphFont"/>
    <w:rsid w:val="003929A3"/>
    <w:rPr>
      <w:color w:val="800080"/>
      <w:u w:val="single"/>
    </w:rPr>
  </w:style>
  <w:style w:type="character" w:styleId="CommentReference">
    <w:name w:val="annotation reference"/>
    <w:basedOn w:val="DefaultParagraphFont"/>
    <w:uiPriority w:val="99"/>
    <w:semiHidden/>
    <w:rsid w:val="00026894"/>
    <w:rPr>
      <w:sz w:val="16"/>
      <w:szCs w:val="16"/>
    </w:rPr>
  </w:style>
  <w:style w:type="paragraph" w:styleId="CommentText">
    <w:name w:val="annotation text"/>
    <w:basedOn w:val="Normal"/>
    <w:link w:val="CommentTextChar"/>
    <w:uiPriority w:val="99"/>
    <w:rsid w:val="00026894"/>
  </w:style>
  <w:style w:type="paragraph" w:styleId="CommentSubject">
    <w:name w:val="annotation subject"/>
    <w:basedOn w:val="CommentText"/>
    <w:next w:val="CommentText"/>
    <w:semiHidden/>
    <w:rsid w:val="00026894"/>
    <w:rPr>
      <w:b/>
      <w:bCs/>
    </w:rPr>
  </w:style>
  <w:style w:type="paragraph" w:styleId="Subtitle">
    <w:name w:val="Subtitle"/>
    <w:basedOn w:val="Normal"/>
    <w:next w:val="Normal"/>
    <w:link w:val="SubtitleChar"/>
    <w:qFormat/>
    <w:rsid w:val="00D41CFE"/>
    <w:pPr>
      <w:spacing w:before="120" w:after="120"/>
      <w:jc w:val="left"/>
      <w:outlineLvl w:val="1"/>
    </w:pPr>
    <w:rPr>
      <w:rFonts w:ascii="Tribal Cooper Hewitt" w:eastAsiaTheme="majorEastAsia" w:hAnsi="Tribal Cooper Hewitt" w:cstheme="majorBidi"/>
      <w:b/>
      <w:bCs/>
      <w:sz w:val="36"/>
      <w:szCs w:val="24"/>
    </w:rPr>
  </w:style>
  <w:style w:type="character" w:customStyle="1" w:styleId="SubtitleChar">
    <w:name w:val="Subtitle Char"/>
    <w:basedOn w:val="DefaultParagraphFont"/>
    <w:link w:val="Subtitle"/>
    <w:rsid w:val="00D41CFE"/>
    <w:rPr>
      <w:rFonts w:ascii="Tribal Cooper Hewitt" w:eastAsiaTheme="majorEastAsia" w:hAnsi="Tribal Cooper Hewitt" w:cstheme="majorBidi"/>
      <w:b/>
      <w:bCs/>
      <w:sz w:val="36"/>
      <w:szCs w:val="24"/>
    </w:rPr>
  </w:style>
  <w:style w:type="character" w:customStyle="1" w:styleId="HeaderChar">
    <w:name w:val="Header Char"/>
    <w:link w:val="Header"/>
    <w:uiPriority w:val="99"/>
    <w:rsid w:val="00685A43"/>
    <w:rPr>
      <w:rFonts w:ascii="Arial" w:hAnsi="Arial" w:cs="Arial"/>
      <w:b/>
      <w:noProof/>
      <w:sz w:val="18"/>
      <w:szCs w:val="22"/>
    </w:rPr>
  </w:style>
  <w:style w:type="paragraph" w:styleId="ListParagraph">
    <w:name w:val="List Paragraph"/>
    <w:basedOn w:val="Normal"/>
    <w:link w:val="ListParagraphChar"/>
    <w:uiPriority w:val="34"/>
    <w:qFormat/>
    <w:rsid w:val="0021278E"/>
    <w:pPr>
      <w:ind w:left="720" w:hanging="360"/>
      <w:contextualSpacing/>
    </w:pPr>
  </w:style>
  <w:style w:type="paragraph" w:styleId="NoSpacing">
    <w:name w:val="No Spacing"/>
    <w:uiPriority w:val="1"/>
    <w:qFormat/>
    <w:rsid w:val="0021278E"/>
    <w:pPr>
      <w:jc w:val="both"/>
    </w:pPr>
    <w:rPr>
      <w:rFonts w:ascii="Arial" w:hAnsi="Arial"/>
      <w:lang w:eastAsia="en-GB"/>
    </w:rPr>
  </w:style>
  <w:style w:type="table" w:styleId="TableGrid">
    <w:name w:val="Table Grid"/>
    <w:basedOn w:val="TableNormal"/>
    <w:uiPriority w:val="39"/>
    <w:rsid w:val="00410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D1CB9"/>
    <w:rPr>
      <w:rFonts w:asciiTheme="minorHAnsi" w:hAnsiTheme="minorHAnsi" w:cs="Arial"/>
      <w:b/>
      <w:color w:val="FFFFFF" w:themeColor="background1"/>
      <w:sz w:val="18"/>
      <w:szCs w:val="22"/>
    </w:rPr>
  </w:style>
  <w:style w:type="character" w:customStyle="1" w:styleId="apple-converted-space">
    <w:name w:val="apple-converted-space"/>
    <w:basedOn w:val="DefaultParagraphFont"/>
    <w:rsid w:val="0017183A"/>
  </w:style>
  <w:style w:type="character" w:customStyle="1" w:styleId="ListParagraphChar">
    <w:name w:val="List Paragraph Char"/>
    <w:link w:val="ListParagraph"/>
    <w:uiPriority w:val="34"/>
    <w:locked/>
    <w:rsid w:val="00857FCC"/>
    <w:rPr>
      <w:rFonts w:asciiTheme="minorHAnsi" w:hAnsiTheme="minorHAnsi" w:cs="Arial"/>
      <w:sz w:val="22"/>
      <w:szCs w:val="22"/>
    </w:rPr>
  </w:style>
  <w:style w:type="table" w:styleId="GridTable4-Accent1">
    <w:name w:val="Grid Table 4 Accent 1"/>
    <w:basedOn w:val="TableNormal"/>
    <w:uiPriority w:val="49"/>
    <w:rsid w:val="009C27CC"/>
    <w:tblPr>
      <w:tblStyleRowBandSize w:val="1"/>
      <w:tblStyleColBandSize w:val="1"/>
      <w:tblBorders>
        <w:top w:val="single" w:sz="4" w:space="0" w:color="428EEF" w:themeColor="accent1" w:themeTint="99"/>
        <w:left w:val="single" w:sz="4" w:space="0" w:color="428EEF" w:themeColor="accent1" w:themeTint="99"/>
        <w:bottom w:val="single" w:sz="4" w:space="0" w:color="428EEF" w:themeColor="accent1" w:themeTint="99"/>
        <w:right w:val="single" w:sz="4" w:space="0" w:color="428EEF" w:themeColor="accent1" w:themeTint="99"/>
        <w:insideH w:val="single" w:sz="4" w:space="0" w:color="428EEF" w:themeColor="accent1" w:themeTint="99"/>
        <w:insideV w:val="single" w:sz="4" w:space="0" w:color="428EEF" w:themeColor="accent1" w:themeTint="99"/>
      </w:tblBorders>
    </w:tblPr>
    <w:tblStylePr w:type="firstRow">
      <w:rPr>
        <w:b/>
        <w:bCs/>
        <w:color w:val="FFFFFF" w:themeColor="background1"/>
      </w:rPr>
      <w:tblPr/>
      <w:tcPr>
        <w:tcBorders>
          <w:top w:val="single" w:sz="4" w:space="0" w:color="0D4C9C" w:themeColor="accent1"/>
          <w:left w:val="single" w:sz="4" w:space="0" w:color="0D4C9C" w:themeColor="accent1"/>
          <w:bottom w:val="single" w:sz="4" w:space="0" w:color="0D4C9C" w:themeColor="accent1"/>
          <w:right w:val="single" w:sz="4" w:space="0" w:color="0D4C9C" w:themeColor="accent1"/>
          <w:insideH w:val="nil"/>
          <w:insideV w:val="nil"/>
        </w:tcBorders>
        <w:shd w:val="clear" w:color="auto" w:fill="0D4C9C" w:themeFill="accent1"/>
      </w:tcPr>
    </w:tblStylePr>
    <w:tblStylePr w:type="lastRow">
      <w:rPr>
        <w:b/>
        <w:bCs/>
      </w:rPr>
      <w:tblPr/>
      <w:tcPr>
        <w:tcBorders>
          <w:top w:val="double" w:sz="4" w:space="0" w:color="0D4C9C" w:themeColor="accent1"/>
        </w:tcBorders>
      </w:tcPr>
    </w:tblStylePr>
    <w:tblStylePr w:type="firstCol">
      <w:rPr>
        <w:b/>
        <w:bCs/>
      </w:rPr>
    </w:tblStylePr>
    <w:tblStylePr w:type="lastCol">
      <w:rPr>
        <w:b/>
        <w:bCs/>
      </w:rPr>
    </w:tblStylePr>
    <w:tblStylePr w:type="band1Vert">
      <w:tblPr/>
      <w:tcPr>
        <w:shd w:val="clear" w:color="auto" w:fill="BFD9F9" w:themeFill="accent1" w:themeFillTint="33"/>
      </w:tcPr>
    </w:tblStylePr>
    <w:tblStylePr w:type="band1Horz">
      <w:tblPr/>
      <w:tcPr>
        <w:shd w:val="clear" w:color="auto" w:fill="BFD9F9" w:themeFill="accent1" w:themeFillTint="33"/>
      </w:tcPr>
    </w:tblStylePr>
  </w:style>
  <w:style w:type="paragraph" w:customStyle="1" w:styleId="TableText">
    <w:name w:val="Table Text"/>
    <w:basedOn w:val="Normal"/>
    <w:qFormat/>
    <w:rsid w:val="00421D96"/>
    <w:pPr>
      <w:jc w:val="left"/>
    </w:pPr>
    <w:rPr>
      <w:sz w:val="20"/>
      <w:szCs w:val="20"/>
    </w:rPr>
  </w:style>
  <w:style w:type="table" w:styleId="GridTable4-Accent2">
    <w:name w:val="Grid Table 4 Accent 2"/>
    <w:basedOn w:val="TableNormal"/>
    <w:uiPriority w:val="49"/>
    <w:rsid w:val="009C27CC"/>
    <w:tblPr>
      <w:tblStyleRowBandSize w:val="1"/>
      <w:tblStyleColBandSize w:val="1"/>
      <w:tblBorders>
        <w:top w:val="single" w:sz="4" w:space="0" w:color="9BDAF1" w:themeColor="accent2" w:themeTint="99"/>
        <w:left w:val="single" w:sz="4" w:space="0" w:color="9BDAF1" w:themeColor="accent2" w:themeTint="99"/>
        <w:bottom w:val="single" w:sz="4" w:space="0" w:color="9BDAF1" w:themeColor="accent2" w:themeTint="99"/>
        <w:right w:val="single" w:sz="4" w:space="0" w:color="9BDAF1" w:themeColor="accent2" w:themeTint="99"/>
        <w:insideH w:val="single" w:sz="4" w:space="0" w:color="9BDAF1" w:themeColor="accent2" w:themeTint="99"/>
        <w:insideV w:val="single" w:sz="4" w:space="0" w:color="9BDAF1" w:themeColor="accent2" w:themeTint="99"/>
      </w:tblBorders>
    </w:tblPr>
    <w:tblStylePr w:type="firstRow">
      <w:rPr>
        <w:b/>
        <w:bCs/>
        <w:color w:val="FFFFFF" w:themeColor="background1"/>
      </w:rPr>
      <w:tblPr/>
      <w:tcPr>
        <w:tcBorders>
          <w:top w:val="single" w:sz="4" w:space="0" w:color="59C3E8" w:themeColor="accent2"/>
          <w:left w:val="single" w:sz="4" w:space="0" w:color="59C3E8" w:themeColor="accent2"/>
          <w:bottom w:val="single" w:sz="4" w:space="0" w:color="59C3E8" w:themeColor="accent2"/>
          <w:right w:val="single" w:sz="4" w:space="0" w:color="59C3E8" w:themeColor="accent2"/>
          <w:insideH w:val="nil"/>
          <w:insideV w:val="nil"/>
        </w:tcBorders>
        <w:shd w:val="clear" w:color="auto" w:fill="59C3E8" w:themeFill="accent2"/>
      </w:tcPr>
    </w:tblStylePr>
    <w:tblStylePr w:type="lastRow">
      <w:rPr>
        <w:b/>
        <w:bCs/>
      </w:rPr>
      <w:tblPr/>
      <w:tcPr>
        <w:tcBorders>
          <w:top w:val="double" w:sz="4" w:space="0" w:color="59C3E8" w:themeColor="accent2"/>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paragraph" w:styleId="FootnoteText">
    <w:name w:val="footnote text"/>
    <w:basedOn w:val="Normal"/>
    <w:link w:val="FootnoteTextChar"/>
    <w:unhideWhenUsed/>
    <w:rsid w:val="00685A43"/>
    <w:pPr>
      <w:spacing w:before="0" w:after="0"/>
    </w:pPr>
    <w:rPr>
      <w:szCs w:val="20"/>
    </w:rPr>
  </w:style>
  <w:style w:type="character" w:customStyle="1" w:styleId="FootnoteTextChar">
    <w:name w:val="Footnote Text Char"/>
    <w:basedOn w:val="DefaultParagraphFont"/>
    <w:link w:val="FootnoteText"/>
    <w:rsid w:val="00685A43"/>
    <w:rPr>
      <w:rFonts w:ascii="Calibri" w:hAnsi="Calibri"/>
    </w:rPr>
  </w:style>
  <w:style w:type="table" w:styleId="GridTable4-Accent5">
    <w:name w:val="Grid Table 4 Accent 5"/>
    <w:basedOn w:val="TableNormal"/>
    <w:uiPriority w:val="49"/>
    <w:rsid w:val="00405E53"/>
    <w:tblPr>
      <w:tblStyleRowBandSize w:val="1"/>
      <w:tblStyleColBandSize w:val="1"/>
      <w:tblBorders>
        <w:top w:val="single" w:sz="4" w:space="0" w:color="A15ED0" w:themeColor="accent5" w:themeTint="99"/>
        <w:left w:val="single" w:sz="4" w:space="0" w:color="A15ED0" w:themeColor="accent5" w:themeTint="99"/>
        <w:bottom w:val="single" w:sz="4" w:space="0" w:color="A15ED0" w:themeColor="accent5" w:themeTint="99"/>
        <w:right w:val="single" w:sz="4" w:space="0" w:color="A15ED0" w:themeColor="accent5" w:themeTint="99"/>
        <w:insideH w:val="single" w:sz="4" w:space="0" w:color="A15ED0" w:themeColor="accent5" w:themeTint="99"/>
        <w:insideV w:val="single" w:sz="4" w:space="0" w:color="A15ED0" w:themeColor="accent5" w:themeTint="99"/>
      </w:tblBorders>
    </w:tblPr>
    <w:tblStylePr w:type="firstRow">
      <w:rPr>
        <w:b/>
        <w:bCs/>
        <w:color w:val="FFFFFF" w:themeColor="background1"/>
      </w:rPr>
      <w:tblPr/>
      <w:tcPr>
        <w:tcBorders>
          <w:top w:val="single" w:sz="4" w:space="0" w:color="5A257F" w:themeColor="accent5"/>
          <w:left w:val="single" w:sz="4" w:space="0" w:color="5A257F" w:themeColor="accent5"/>
          <w:bottom w:val="single" w:sz="4" w:space="0" w:color="5A257F" w:themeColor="accent5"/>
          <w:right w:val="single" w:sz="4" w:space="0" w:color="5A257F" w:themeColor="accent5"/>
          <w:insideH w:val="nil"/>
          <w:insideV w:val="nil"/>
        </w:tcBorders>
        <w:shd w:val="clear" w:color="auto" w:fill="5A257F" w:themeFill="accent5"/>
      </w:tcPr>
    </w:tblStylePr>
    <w:tblStylePr w:type="lastRow">
      <w:rPr>
        <w:b/>
        <w:bCs/>
      </w:rPr>
      <w:tblPr/>
      <w:tcPr>
        <w:tcBorders>
          <w:top w:val="double" w:sz="4" w:space="0" w:color="5A257F" w:themeColor="accent5"/>
        </w:tcBorders>
      </w:tcPr>
    </w:tblStylePr>
    <w:tblStylePr w:type="firstCol">
      <w:rPr>
        <w:b/>
        <w:bCs/>
      </w:rPr>
    </w:tblStylePr>
    <w:tblStylePr w:type="lastCol">
      <w:rPr>
        <w:b/>
        <w:bCs/>
      </w:rPr>
    </w:tblStylePr>
    <w:tblStylePr w:type="band1Vert">
      <w:tblPr/>
      <w:tcPr>
        <w:shd w:val="clear" w:color="auto" w:fill="DFC9EF" w:themeFill="accent5" w:themeFillTint="33"/>
      </w:tcPr>
    </w:tblStylePr>
    <w:tblStylePr w:type="band1Horz">
      <w:tblPr/>
      <w:tcPr>
        <w:shd w:val="clear" w:color="auto" w:fill="DFC9EF" w:themeFill="accent5" w:themeFillTint="33"/>
      </w:tcPr>
    </w:tblStylePr>
  </w:style>
  <w:style w:type="table" w:styleId="GridTable4-Accent3">
    <w:name w:val="Grid Table 4 Accent 3"/>
    <w:basedOn w:val="TableNormal"/>
    <w:uiPriority w:val="49"/>
    <w:rsid w:val="005904E5"/>
    <w:tblPr>
      <w:tblStyleRowBandSize w:val="1"/>
      <w:tblStyleColBandSize w:val="1"/>
      <w:tblBorders>
        <w:top w:val="single" w:sz="4" w:space="0" w:color="A4D7C4" w:themeColor="accent3" w:themeTint="99"/>
        <w:left w:val="single" w:sz="4" w:space="0" w:color="A4D7C4" w:themeColor="accent3" w:themeTint="99"/>
        <w:bottom w:val="single" w:sz="4" w:space="0" w:color="A4D7C4" w:themeColor="accent3" w:themeTint="99"/>
        <w:right w:val="single" w:sz="4" w:space="0" w:color="A4D7C4" w:themeColor="accent3" w:themeTint="99"/>
        <w:insideH w:val="single" w:sz="4" w:space="0" w:color="A4D7C4" w:themeColor="accent3" w:themeTint="99"/>
        <w:insideV w:val="single" w:sz="4" w:space="0" w:color="A4D7C4" w:themeColor="accent3" w:themeTint="99"/>
      </w:tblBorders>
    </w:tblPr>
    <w:tblStylePr w:type="firstRow">
      <w:rPr>
        <w:b/>
        <w:bCs/>
        <w:color w:val="FFFFFF" w:themeColor="background1"/>
      </w:rPr>
      <w:tblPr/>
      <w:tcPr>
        <w:tcBorders>
          <w:top w:val="single" w:sz="4" w:space="0" w:color="68BD9D" w:themeColor="accent3"/>
          <w:left w:val="single" w:sz="4" w:space="0" w:color="68BD9D" w:themeColor="accent3"/>
          <w:bottom w:val="single" w:sz="4" w:space="0" w:color="68BD9D" w:themeColor="accent3"/>
          <w:right w:val="single" w:sz="4" w:space="0" w:color="68BD9D" w:themeColor="accent3"/>
          <w:insideH w:val="nil"/>
          <w:insideV w:val="nil"/>
        </w:tcBorders>
        <w:shd w:val="clear" w:color="auto" w:fill="68BD9D" w:themeFill="accent3"/>
      </w:tcPr>
    </w:tblStylePr>
    <w:tblStylePr w:type="lastRow">
      <w:rPr>
        <w:b/>
        <w:bCs/>
      </w:rPr>
      <w:tblPr/>
      <w:tcPr>
        <w:tcBorders>
          <w:top w:val="double" w:sz="4" w:space="0" w:color="68BD9D" w:themeColor="accent3"/>
        </w:tcBorders>
      </w:tcPr>
    </w:tblStylePr>
    <w:tblStylePr w:type="firstCol">
      <w:rPr>
        <w:b/>
        <w:bCs/>
      </w:rPr>
    </w:tblStylePr>
    <w:tblStylePr w:type="lastCol">
      <w:rPr>
        <w:b/>
        <w:bCs/>
      </w:rPr>
    </w:tblStylePr>
    <w:tblStylePr w:type="band1Vert">
      <w:tblPr/>
      <w:tcPr>
        <w:shd w:val="clear" w:color="auto" w:fill="E0F1EB" w:themeFill="accent3" w:themeFillTint="33"/>
      </w:tcPr>
    </w:tblStylePr>
    <w:tblStylePr w:type="band1Horz">
      <w:tblPr/>
      <w:tcPr>
        <w:shd w:val="clear" w:color="auto" w:fill="E0F1EB" w:themeFill="accent3" w:themeFillTint="33"/>
      </w:tcPr>
    </w:tblStylePr>
  </w:style>
  <w:style w:type="table" w:styleId="GridTable4-Accent4">
    <w:name w:val="Grid Table 4 Accent 4"/>
    <w:basedOn w:val="TableNormal"/>
    <w:uiPriority w:val="49"/>
    <w:rsid w:val="005904E5"/>
    <w:tblPr>
      <w:tblStyleRowBandSize w:val="1"/>
      <w:tblStyleColBandSize w:val="1"/>
      <w:tblBorders>
        <w:top w:val="single" w:sz="4" w:space="0" w:color="E280AE" w:themeColor="accent4" w:themeTint="99"/>
        <w:left w:val="single" w:sz="4" w:space="0" w:color="E280AE" w:themeColor="accent4" w:themeTint="99"/>
        <w:bottom w:val="single" w:sz="4" w:space="0" w:color="E280AE" w:themeColor="accent4" w:themeTint="99"/>
        <w:right w:val="single" w:sz="4" w:space="0" w:color="E280AE" w:themeColor="accent4" w:themeTint="99"/>
        <w:insideH w:val="single" w:sz="4" w:space="0" w:color="E280AE" w:themeColor="accent4" w:themeTint="99"/>
        <w:insideV w:val="single" w:sz="4" w:space="0" w:color="E280AE" w:themeColor="accent4" w:themeTint="99"/>
      </w:tblBorders>
    </w:tblPr>
    <w:tblStylePr w:type="firstRow">
      <w:rPr>
        <w:b/>
        <w:bCs/>
        <w:color w:val="FFFFFF" w:themeColor="background1"/>
      </w:rPr>
      <w:tblPr/>
      <w:tcPr>
        <w:tcBorders>
          <w:top w:val="single" w:sz="4" w:space="0" w:color="CE2E7A" w:themeColor="accent4"/>
          <w:left w:val="single" w:sz="4" w:space="0" w:color="CE2E7A" w:themeColor="accent4"/>
          <w:bottom w:val="single" w:sz="4" w:space="0" w:color="CE2E7A" w:themeColor="accent4"/>
          <w:right w:val="single" w:sz="4" w:space="0" w:color="CE2E7A" w:themeColor="accent4"/>
          <w:insideH w:val="nil"/>
          <w:insideV w:val="nil"/>
        </w:tcBorders>
        <w:shd w:val="clear" w:color="auto" w:fill="CE2E7A" w:themeFill="accent4"/>
      </w:tcPr>
    </w:tblStylePr>
    <w:tblStylePr w:type="lastRow">
      <w:rPr>
        <w:b/>
        <w:bCs/>
      </w:rPr>
      <w:tblPr/>
      <w:tcPr>
        <w:tcBorders>
          <w:top w:val="double" w:sz="4" w:space="0" w:color="CE2E7A" w:themeColor="accent4"/>
        </w:tcBorders>
      </w:tcPr>
    </w:tblStylePr>
    <w:tblStylePr w:type="firstCol">
      <w:rPr>
        <w:b/>
        <w:bCs/>
      </w:rPr>
    </w:tblStylePr>
    <w:tblStylePr w:type="lastCol">
      <w:rPr>
        <w:b/>
        <w:bCs/>
      </w:rPr>
    </w:tblStylePr>
    <w:tblStylePr w:type="band1Vert">
      <w:tblPr/>
      <w:tcPr>
        <w:shd w:val="clear" w:color="auto" w:fill="F5D4E4" w:themeFill="accent4" w:themeFillTint="33"/>
      </w:tcPr>
    </w:tblStylePr>
    <w:tblStylePr w:type="band1Horz">
      <w:tblPr/>
      <w:tcPr>
        <w:shd w:val="clear" w:color="auto" w:fill="F5D4E4" w:themeFill="accent4" w:themeFillTint="33"/>
      </w:tcPr>
    </w:tblStylePr>
  </w:style>
  <w:style w:type="table" w:styleId="GridTable4-Accent6">
    <w:name w:val="Grid Table 4 Accent 6"/>
    <w:basedOn w:val="TableNormal"/>
    <w:uiPriority w:val="49"/>
    <w:rsid w:val="005904E5"/>
    <w:tblPr>
      <w:tblStyleRowBandSize w:val="1"/>
      <w:tblStyleColBandSize w:val="1"/>
      <w:tblBorders>
        <w:top w:val="single" w:sz="4" w:space="0" w:color="9A9A9A" w:themeColor="accent6" w:themeTint="99"/>
        <w:left w:val="single" w:sz="4" w:space="0" w:color="9A9A9A" w:themeColor="accent6" w:themeTint="99"/>
        <w:bottom w:val="single" w:sz="4" w:space="0" w:color="9A9A9A" w:themeColor="accent6" w:themeTint="99"/>
        <w:right w:val="single" w:sz="4" w:space="0" w:color="9A9A9A" w:themeColor="accent6" w:themeTint="99"/>
        <w:insideH w:val="single" w:sz="4" w:space="0" w:color="9A9A9A" w:themeColor="accent6" w:themeTint="99"/>
        <w:insideV w:val="single" w:sz="4" w:space="0" w:color="9A9A9A" w:themeColor="accent6" w:themeTint="99"/>
      </w:tblBorders>
    </w:tblPr>
    <w:tblStylePr w:type="firstRow">
      <w:rPr>
        <w:b/>
        <w:bCs/>
        <w:color w:val="FFFFFF" w:themeColor="background1"/>
      </w:rPr>
      <w:tblPr/>
      <w:tcPr>
        <w:tcBorders>
          <w:top w:val="single" w:sz="4" w:space="0" w:color="575757" w:themeColor="accent6"/>
          <w:left w:val="single" w:sz="4" w:space="0" w:color="575757" w:themeColor="accent6"/>
          <w:bottom w:val="single" w:sz="4" w:space="0" w:color="575757" w:themeColor="accent6"/>
          <w:right w:val="single" w:sz="4" w:space="0" w:color="575757" w:themeColor="accent6"/>
          <w:insideH w:val="nil"/>
          <w:insideV w:val="nil"/>
        </w:tcBorders>
        <w:shd w:val="clear" w:color="auto" w:fill="575757" w:themeFill="accent6"/>
      </w:tcPr>
    </w:tblStylePr>
    <w:tblStylePr w:type="lastRow">
      <w:rPr>
        <w:b/>
        <w:bCs/>
      </w:rPr>
      <w:tblPr/>
      <w:tcPr>
        <w:tcBorders>
          <w:top w:val="double" w:sz="4" w:space="0" w:color="575757" w:themeColor="accent6"/>
        </w:tcBorders>
      </w:tcPr>
    </w:tblStylePr>
    <w:tblStylePr w:type="firstCol">
      <w:rPr>
        <w:b/>
        <w:bCs/>
      </w:rPr>
    </w:tblStylePr>
    <w:tblStylePr w:type="lastCol">
      <w:rPr>
        <w:b/>
        <w:bCs/>
      </w:rPr>
    </w:tblStylePr>
    <w:tblStylePr w:type="band1Vert">
      <w:tblPr/>
      <w:tcPr>
        <w:shd w:val="clear" w:color="auto" w:fill="DDDDDD" w:themeFill="accent6" w:themeFillTint="33"/>
      </w:tcPr>
    </w:tblStylePr>
    <w:tblStylePr w:type="band1Horz">
      <w:tblPr/>
      <w:tcPr>
        <w:shd w:val="clear" w:color="auto" w:fill="DDDDDD" w:themeFill="accent6" w:themeFillTint="33"/>
      </w:tcPr>
    </w:tblStylePr>
  </w:style>
  <w:style w:type="paragraph" w:styleId="ListBullet2">
    <w:name w:val="List Bullet 2"/>
    <w:basedOn w:val="Normal"/>
    <w:rsid w:val="008B1A61"/>
    <w:pPr>
      <w:numPr>
        <w:numId w:val="8"/>
      </w:numPr>
      <w:contextualSpacing/>
    </w:pPr>
  </w:style>
  <w:style w:type="character" w:customStyle="1" w:styleId="Heading1Char">
    <w:name w:val="Heading 1 Char"/>
    <w:basedOn w:val="DefaultParagraphFont"/>
    <w:link w:val="Heading1"/>
    <w:rsid w:val="00D41CFE"/>
    <w:rPr>
      <w:rFonts w:ascii="Tribal Cooper Hewitt" w:hAnsi="Tribal Cooper Hewitt" w:cs="Arial"/>
      <w:color w:val="FFFFFF" w:themeColor="background1"/>
      <w:kern w:val="32"/>
      <w:sz w:val="32"/>
      <w:szCs w:val="32"/>
      <w:shd w:val="clear" w:color="auto" w:fill="0D4C9C" w:themeFill="accent1"/>
    </w:rPr>
  </w:style>
  <w:style w:type="character" w:customStyle="1" w:styleId="Heading2Char">
    <w:name w:val="Heading 2 Char"/>
    <w:basedOn w:val="DefaultParagraphFont"/>
    <w:link w:val="Heading2"/>
    <w:rsid w:val="00D41CFE"/>
    <w:rPr>
      <w:rFonts w:ascii="Tribal Cooper Hewitt" w:hAnsi="Tribal Cooper Hewitt" w:cs="Arial"/>
      <w:b/>
      <w:bCs/>
      <w:sz w:val="28"/>
      <w:szCs w:val="28"/>
    </w:rPr>
  </w:style>
  <w:style w:type="character" w:customStyle="1" w:styleId="Heading3Char">
    <w:name w:val="Heading 3 Char"/>
    <w:basedOn w:val="DefaultParagraphFont"/>
    <w:link w:val="Heading3"/>
    <w:rsid w:val="00D41CFE"/>
    <w:rPr>
      <w:rFonts w:ascii="Tribal Cooper Hewitt" w:hAnsi="Tribal Cooper Hewitt" w:cs="Arial"/>
      <w:caps/>
      <w:sz w:val="24"/>
      <w:szCs w:val="24"/>
    </w:rPr>
  </w:style>
  <w:style w:type="paragraph" w:customStyle="1" w:styleId="TableTextHeading">
    <w:name w:val="Table Text Heading"/>
    <w:basedOn w:val="TableText"/>
    <w:qFormat/>
    <w:rsid w:val="00213519"/>
    <w:rPr>
      <w:b/>
      <w:bCs/>
      <w:color w:val="FFFFFF" w:themeColor="background1"/>
    </w:rPr>
  </w:style>
  <w:style w:type="paragraph" w:customStyle="1" w:styleId="TableTextBullet">
    <w:name w:val="Table Text Bullet"/>
    <w:basedOn w:val="TableText"/>
    <w:qFormat/>
    <w:rsid w:val="00213519"/>
    <w:pPr>
      <w:numPr>
        <w:numId w:val="7"/>
      </w:numPr>
      <w:spacing w:before="20" w:after="20"/>
    </w:pPr>
  </w:style>
  <w:style w:type="character" w:customStyle="1" w:styleId="TitleChar">
    <w:name w:val="Title Char"/>
    <w:basedOn w:val="DefaultParagraphFont"/>
    <w:link w:val="Title"/>
    <w:rsid w:val="00D41CFE"/>
    <w:rPr>
      <w:rFonts w:ascii="Tribal Cooper Hewitt" w:hAnsi="Tribal Cooper Hewitt" w:cs="Arial"/>
      <w:b/>
      <w:bCs/>
      <w:sz w:val="44"/>
      <w:szCs w:val="40"/>
    </w:rPr>
  </w:style>
  <w:style w:type="character" w:customStyle="1" w:styleId="CommentTextChar">
    <w:name w:val="Comment Text Char"/>
    <w:basedOn w:val="DefaultParagraphFont"/>
    <w:link w:val="CommentText"/>
    <w:uiPriority w:val="99"/>
    <w:rsid w:val="004539C8"/>
    <w:rPr>
      <w:rFonts w:asciiTheme="minorHAnsi" w:hAnsiTheme="minorHAnsi" w:cs="Arial"/>
      <w:sz w:val="22"/>
      <w:szCs w:val="22"/>
    </w:rPr>
  </w:style>
  <w:style w:type="character" w:customStyle="1" w:styleId="UnresolvedMention1">
    <w:name w:val="Unresolved Mention1"/>
    <w:basedOn w:val="DefaultParagraphFont"/>
    <w:rsid w:val="0052794F"/>
    <w:rPr>
      <w:color w:val="605E5C"/>
      <w:shd w:val="clear" w:color="auto" w:fill="E1DFDD"/>
    </w:rPr>
  </w:style>
  <w:style w:type="character" w:customStyle="1" w:styleId="cf01">
    <w:name w:val="cf01"/>
    <w:basedOn w:val="DefaultParagraphFont"/>
    <w:rsid w:val="008123A5"/>
    <w:rPr>
      <w:rFonts w:ascii="Segoe UI" w:hAnsi="Segoe UI" w:cs="Segoe UI" w:hint="default"/>
      <w:sz w:val="18"/>
      <w:szCs w:val="18"/>
    </w:rPr>
  </w:style>
  <w:style w:type="character" w:customStyle="1" w:styleId="Mention1">
    <w:name w:val="Mention1"/>
    <w:basedOn w:val="DefaultParagraphFont"/>
    <w:uiPriority w:val="99"/>
    <w:unhideWhenUsed/>
    <w:rsid w:val="00F06019"/>
    <w:rPr>
      <w:color w:val="2B579A"/>
      <w:shd w:val="clear" w:color="auto" w:fill="E1DFDD"/>
    </w:rPr>
  </w:style>
  <w:style w:type="paragraph" w:styleId="TOCHeading">
    <w:name w:val="TOC Heading"/>
    <w:basedOn w:val="Heading1"/>
    <w:next w:val="Normal"/>
    <w:uiPriority w:val="39"/>
    <w:unhideWhenUsed/>
    <w:qFormat/>
    <w:rsid w:val="00AD6683"/>
    <w:pPr>
      <w:keepLines/>
      <w:shd w:val="clear" w:color="auto" w:fill="auto"/>
      <w:tabs>
        <w:tab w:val="clear" w:pos="2860"/>
      </w:tabs>
      <w:spacing w:before="240" w:after="0" w:line="259" w:lineRule="auto"/>
      <w:ind w:left="0" w:firstLine="0"/>
      <w:jc w:val="left"/>
      <w:outlineLvl w:val="9"/>
    </w:pPr>
    <w:rPr>
      <w:rFonts w:asciiTheme="majorHAnsi" w:eastAsiaTheme="majorEastAsia" w:hAnsiTheme="majorHAnsi" w:cstheme="majorBidi"/>
      <w:color w:val="093874" w:themeColor="accent1" w:themeShade="BF"/>
      <w:kern w:val="0"/>
      <w:lang w:val="en-US"/>
    </w:rPr>
  </w:style>
  <w:style w:type="paragraph" w:styleId="TOC1">
    <w:name w:val="toc 1"/>
    <w:basedOn w:val="Normal"/>
    <w:next w:val="Normal"/>
    <w:autoRedefine/>
    <w:uiPriority w:val="39"/>
    <w:unhideWhenUsed/>
    <w:rsid w:val="001F5F6B"/>
    <w:pPr>
      <w:tabs>
        <w:tab w:val="right" w:leader="dot" w:pos="9737"/>
      </w:tabs>
      <w:spacing w:after="100"/>
    </w:pPr>
  </w:style>
  <w:style w:type="paragraph" w:styleId="Revision">
    <w:name w:val="Revision"/>
    <w:hidden/>
    <w:uiPriority w:val="99"/>
    <w:semiHidden/>
    <w:rsid w:val="001E0F95"/>
    <w:rPr>
      <w:rFonts w:asciiTheme="minorHAnsi" w:hAnsiTheme="minorHAnsi" w:cs="Arial"/>
      <w:sz w:val="22"/>
      <w:szCs w:val="22"/>
    </w:rPr>
  </w:style>
  <w:style w:type="paragraph" w:customStyle="1" w:styleId="DfESOutNumbered">
    <w:name w:val="DfESOutNumbered"/>
    <w:basedOn w:val="Normal"/>
    <w:link w:val="DfESOutNumberedChar"/>
    <w:rsid w:val="006B3B62"/>
    <w:pPr>
      <w:widowControl w:val="0"/>
      <w:numPr>
        <w:numId w:val="48"/>
      </w:numPr>
      <w:spacing w:before="0" w:after="240"/>
      <w:jc w:val="left"/>
    </w:pPr>
    <w:rPr>
      <w:rFonts w:ascii="Arial" w:hAnsi="Arial"/>
    </w:rPr>
  </w:style>
  <w:style w:type="character" w:customStyle="1" w:styleId="DfESOutNumberedChar">
    <w:name w:val="DfESOutNumbered Char"/>
    <w:basedOn w:val="TitleChar"/>
    <w:link w:val="DfESOutNumbered"/>
    <w:rsid w:val="006B3B62"/>
    <w:rPr>
      <w:rFonts w:ascii="Arial" w:hAnsi="Arial" w:cs="Arial"/>
      <w:b w:val="0"/>
      <w:bCs w:val="0"/>
      <w:sz w:val="22"/>
      <w:szCs w:val="22"/>
    </w:rPr>
  </w:style>
  <w:style w:type="paragraph" w:customStyle="1" w:styleId="DeptBullets">
    <w:name w:val="DeptBullets"/>
    <w:basedOn w:val="Normal"/>
    <w:link w:val="DeptBulletsChar"/>
    <w:rsid w:val="006B3B62"/>
    <w:pPr>
      <w:widowControl w:val="0"/>
      <w:numPr>
        <w:numId w:val="49"/>
      </w:numPr>
      <w:spacing w:before="0" w:after="240"/>
      <w:jc w:val="left"/>
    </w:pPr>
    <w:rPr>
      <w:rFonts w:ascii="Arial" w:hAnsi="Arial"/>
    </w:rPr>
  </w:style>
  <w:style w:type="character" w:customStyle="1" w:styleId="DeptBulletsChar">
    <w:name w:val="DeptBullets Char"/>
    <w:basedOn w:val="TitleChar"/>
    <w:link w:val="DeptBullets"/>
    <w:rsid w:val="006B3B62"/>
    <w:rPr>
      <w:rFonts w:ascii="Arial" w:hAnsi="Arial" w:cs="Arial"/>
      <w:b w:val="0"/>
      <w:bCs w:val="0"/>
      <w:sz w:val="22"/>
      <w:szCs w:val="22"/>
    </w:rPr>
  </w:style>
  <w:style w:type="paragraph" w:customStyle="1" w:styleId="pf0">
    <w:name w:val="pf0"/>
    <w:basedOn w:val="Normal"/>
    <w:rsid w:val="00584405"/>
    <w:pPr>
      <w:spacing w:before="100" w:beforeAutospacing="1" w:after="100" w:afterAutospacing="1"/>
      <w:jc w:val="left"/>
    </w:pPr>
    <w:rPr>
      <w:rFonts w:ascii="Times New Roman" w:hAnsi="Times New Roman" w:cs="Times New Roman"/>
      <w:sz w:val="24"/>
      <w:szCs w:val="24"/>
      <w:lang w:eastAsia="en-GB"/>
    </w:rPr>
  </w:style>
  <w:style w:type="character" w:customStyle="1" w:styleId="normaltextrun">
    <w:name w:val="normaltextrun"/>
    <w:basedOn w:val="DefaultParagraphFont"/>
    <w:rsid w:val="00C05734"/>
  </w:style>
  <w:style w:type="character" w:customStyle="1" w:styleId="eop">
    <w:name w:val="eop"/>
    <w:basedOn w:val="DefaultParagraphFont"/>
    <w:rsid w:val="00C05734"/>
  </w:style>
  <w:style w:type="paragraph" w:customStyle="1" w:styleId="paragraph">
    <w:name w:val="paragraph"/>
    <w:basedOn w:val="Normal"/>
    <w:rsid w:val="00C13B8B"/>
    <w:pPr>
      <w:spacing w:before="100" w:beforeAutospacing="1" w:after="100" w:afterAutospacing="1"/>
      <w:jc w:val="left"/>
    </w:pPr>
    <w:rPr>
      <w:rFonts w:ascii="Times New Roman" w:hAnsi="Times New Roman" w:cs="Times New Roman"/>
      <w:sz w:val="24"/>
      <w:szCs w:val="24"/>
      <w:lang w:val="en-AU" w:eastAsia="en-AU"/>
    </w:rPr>
  </w:style>
  <w:style w:type="character" w:customStyle="1" w:styleId="scxw208519017">
    <w:name w:val="scxw208519017"/>
    <w:basedOn w:val="DefaultParagraphFont"/>
    <w:rsid w:val="0035299D"/>
  </w:style>
  <w:style w:type="character" w:customStyle="1" w:styleId="UnresolvedMention2">
    <w:name w:val="Unresolved Mention2"/>
    <w:basedOn w:val="DefaultParagraphFont"/>
    <w:uiPriority w:val="99"/>
    <w:semiHidden/>
    <w:unhideWhenUsed/>
    <w:rsid w:val="00DD0924"/>
    <w:rPr>
      <w:color w:val="605E5C"/>
      <w:shd w:val="clear" w:color="auto" w:fill="E1DFDD"/>
    </w:rPr>
  </w:style>
  <w:style w:type="character" w:styleId="UnresolvedMention">
    <w:name w:val="Unresolved Mention"/>
    <w:basedOn w:val="DefaultParagraphFont"/>
    <w:uiPriority w:val="99"/>
    <w:semiHidden/>
    <w:unhideWhenUsed/>
    <w:rsid w:val="00C363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11706">
      <w:bodyDiv w:val="1"/>
      <w:marLeft w:val="0"/>
      <w:marRight w:val="0"/>
      <w:marTop w:val="0"/>
      <w:marBottom w:val="0"/>
      <w:divBdr>
        <w:top w:val="none" w:sz="0" w:space="0" w:color="auto"/>
        <w:left w:val="none" w:sz="0" w:space="0" w:color="auto"/>
        <w:bottom w:val="none" w:sz="0" w:space="0" w:color="auto"/>
        <w:right w:val="none" w:sz="0" w:space="0" w:color="auto"/>
      </w:divBdr>
    </w:div>
    <w:div w:id="156505493">
      <w:bodyDiv w:val="1"/>
      <w:marLeft w:val="0"/>
      <w:marRight w:val="0"/>
      <w:marTop w:val="0"/>
      <w:marBottom w:val="0"/>
      <w:divBdr>
        <w:top w:val="none" w:sz="0" w:space="0" w:color="auto"/>
        <w:left w:val="none" w:sz="0" w:space="0" w:color="auto"/>
        <w:bottom w:val="none" w:sz="0" w:space="0" w:color="auto"/>
        <w:right w:val="none" w:sz="0" w:space="0" w:color="auto"/>
      </w:divBdr>
    </w:div>
    <w:div w:id="164444348">
      <w:bodyDiv w:val="1"/>
      <w:marLeft w:val="0"/>
      <w:marRight w:val="0"/>
      <w:marTop w:val="0"/>
      <w:marBottom w:val="0"/>
      <w:divBdr>
        <w:top w:val="none" w:sz="0" w:space="0" w:color="auto"/>
        <w:left w:val="none" w:sz="0" w:space="0" w:color="auto"/>
        <w:bottom w:val="none" w:sz="0" w:space="0" w:color="auto"/>
        <w:right w:val="none" w:sz="0" w:space="0" w:color="auto"/>
      </w:divBdr>
    </w:div>
    <w:div w:id="473136105">
      <w:bodyDiv w:val="1"/>
      <w:marLeft w:val="0"/>
      <w:marRight w:val="0"/>
      <w:marTop w:val="0"/>
      <w:marBottom w:val="0"/>
      <w:divBdr>
        <w:top w:val="none" w:sz="0" w:space="0" w:color="auto"/>
        <w:left w:val="none" w:sz="0" w:space="0" w:color="auto"/>
        <w:bottom w:val="none" w:sz="0" w:space="0" w:color="auto"/>
        <w:right w:val="none" w:sz="0" w:space="0" w:color="auto"/>
      </w:divBdr>
    </w:div>
    <w:div w:id="513492879">
      <w:bodyDiv w:val="1"/>
      <w:marLeft w:val="0"/>
      <w:marRight w:val="0"/>
      <w:marTop w:val="0"/>
      <w:marBottom w:val="0"/>
      <w:divBdr>
        <w:top w:val="none" w:sz="0" w:space="0" w:color="auto"/>
        <w:left w:val="none" w:sz="0" w:space="0" w:color="auto"/>
        <w:bottom w:val="none" w:sz="0" w:space="0" w:color="auto"/>
        <w:right w:val="none" w:sz="0" w:space="0" w:color="auto"/>
      </w:divBdr>
    </w:div>
    <w:div w:id="613289224">
      <w:bodyDiv w:val="1"/>
      <w:marLeft w:val="0"/>
      <w:marRight w:val="0"/>
      <w:marTop w:val="0"/>
      <w:marBottom w:val="0"/>
      <w:divBdr>
        <w:top w:val="none" w:sz="0" w:space="0" w:color="auto"/>
        <w:left w:val="none" w:sz="0" w:space="0" w:color="auto"/>
        <w:bottom w:val="none" w:sz="0" w:space="0" w:color="auto"/>
        <w:right w:val="none" w:sz="0" w:space="0" w:color="auto"/>
      </w:divBdr>
    </w:div>
    <w:div w:id="635528669">
      <w:bodyDiv w:val="1"/>
      <w:marLeft w:val="0"/>
      <w:marRight w:val="0"/>
      <w:marTop w:val="0"/>
      <w:marBottom w:val="0"/>
      <w:divBdr>
        <w:top w:val="none" w:sz="0" w:space="0" w:color="auto"/>
        <w:left w:val="none" w:sz="0" w:space="0" w:color="auto"/>
        <w:bottom w:val="none" w:sz="0" w:space="0" w:color="auto"/>
        <w:right w:val="none" w:sz="0" w:space="0" w:color="auto"/>
      </w:divBdr>
    </w:div>
    <w:div w:id="659695636">
      <w:bodyDiv w:val="1"/>
      <w:marLeft w:val="0"/>
      <w:marRight w:val="0"/>
      <w:marTop w:val="0"/>
      <w:marBottom w:val="0"/>
      <w:divBdr>
        <w:top w:val="none" w:sz="0" w:space="0" w:color="auto"/>
        <w:left w:val="none" w:sz="0" w:space="0" w:color="auto"/>
        <w:bottom w:val="none" w:sz="0" w:space="0" w:color="auto"/>
        <w:right w:val="none" w:sz="0" w:space="0" w:color="auto"/>
      </w:divBdr>
      <w:divsChild>
        <w:div w:id="1911228828">
          <w:marLeft w:val="0"/>
          <w:marRight w:val="225"/>
          <w:marTop w:val="0"/>
          <w:marBottom w:val="225"/>
          <w:divBdr>
            <w:top w:val="none" w:sz="0" w:space="0" w:color="auto"/>
            <w:left w:val="none" w:sz="0" w:space="0" w:color="auto"/>
            <w:bottom w:val="none" w:sz="0" w:space="0" w:color="auto"/>
            <w:right w:val="none" w:sz="0" w:space="0" w:color="auto"/>
          </w:divBdr>
        </w:div>
      </w:divsChild>
    </w:div>
    <w:div w:id="678196664">
      <w:bodyDiv w:val="1"/>
      <w:marLeft w:val="0"/>
      <w:marRight w:val="0"/>
      <w:marTop w:val="0"/>
      <w:marBottom w:val="0"/>
      <w:divBdr>
        <w:top w:val="none" w:sz="0" w:space="0" w:color="auto"/>
        <w:left w:val="none" w:sz="0" w:space="0" w:color="auto"/>
        <w:bottom w:val="none" w:sz="0" w:space="0" w:color="auto"/>
        <w:right w:val="none" w:sz="0" w:space="0" w:color="auto"/>
      </w:divBdr>
    </w:div>
    <w:div w:id="744886891">
      <w:bodyDiv w:val="1"/>
      <w:marLeft w:val="0"/>
      <w:marRight w:val="0"/>
      <w:marTop w:val="0"/>
      <w:marBottom w:val="0"/>
      <w:divBdr>
        <w:top w:val="none" w:sz="0" w:space="0" w:color="auto"/>
        <w:left w:val="none" w:sz="0" w:space="0" w:color="auto"/>
        <w:bottom w:val="none" w:sz="0" w:space="0" w:color="auto"/>
        <w:right w:val="none" w:sz="0" w:space="0" w:color="auto"/>
      </w:divBdr>
    </w:div>
    <w:div w:id="772364153">
      <w:bodyDiv w:val="1"/>
      <w:marLeft w:val="0"/>
      <w:marRight w:val="0"/>
      <w:marTop w:val="0"/>
      <w:marBottom w:val="0"/>
      <w:divBdr>
        <w:top w:val="none" w:sz="0" w:space="0" w:color="auto"/>
        <w:left w:val="none" w:sz="0" w:space="0" w:color="auto"/>
        <w:bottom w:val="none" w:sz="0" w:space="0" w:color="auto"/>
        <w:right w:val="none" w:sz="0" w:space="0" w:color="auto"/>
      </w:divBdr>
    </w:div>
    <w:div w:id="790825357">
      <w:bodyDiv w:val="1"/>
      <w:marLeft w:val="0"/>
      <w:marRight w:val="0"/>
      <w:marTop w:val="0"/>
      <w:marBottom w:val="0"/>
      <w:divBdr>
        <w:top w:val="none" w:sz="0" w:space="0" w:color="auto"/>
        <w:left w:val="none" w:sz="0" w:space="0" w:color="auto"/>
        <w:bottom w:val="none" w:sz="0" w:space="0" w:color="auto"/>
        <w:right w:val="none" w:sz="0" w:space="0" w:color="auto"/>
      </w:divBdr>
    </w:div>
    <w:div w:id="988631033">
      <w:bodyDiv w:val="1"/>
      <w:marLeft w:val="0"/>
      <w:marRight w:val="0"/>
      <w:marTop w:val="0"/>
      <w:marBottom w:val="0"/>
      <w:divBdr>
        <w:top w:val="none" w:sz="0" w:space="0" w:color="auto"/>
        <w:left w:val="none" w:sz="0" w:space="0" w:color="auto"/>
        <w:bottom w:val="none" w:sz="0" w:space="0" w:color="auto"/>
        <w:right w:val="none" w:sz="0" w:space="0" w:color="auto"/>
      </w:divBdr>
    </w:div>
    <w:div w:id="1085492128">
      <w:bodyDiv w:val="1"/>
      <w:marLeft w:val="0"/>
      <w:marRight w:val="0"/>
      <w:marTop w:val="0"/>
      <w:marBottom w:val="0"/>
      <w:divBdr>
        <w:top w:val="none" w:sz="0" w:space="0" w:color="auto"/>
        <w:left w:val="none" w:sz="0" w:space="0" w:color="auto"/>
        <w:bottom w:val="none" w:sz="0" w:space="0" w:color="auto"/>
        <w:right w:val="none" w:sz="0" w:space="0" w:color="auto"/>
      </w:divBdr>
    </w:div>
    <w:div w:id="1091586307">
      <w:bodyDiv w:val="1"/>
      <w:marLeft w:val="0"/>
      <w:marRight w:val="0"/>
      <w:marTop w:val="0"/>
      <w:marBottom w:val="0"/>
      <w:divBdr>
        <w:top w:val="none" w:sz="0" w:space="0" w:color="auto"/>
        <w:left w:val="none" w:sz="0" w:space="0" w:color="auto"/>
        <w:bottom w:val="none" w:sz="0" w:space="0" w:color="auto"/>
        <w:right w:val="none" w:sz="0" w:space="0" w:color="auto"/>
      </w:divBdr>
    </w:div>
    <w:div w:id="1141194635">
      <w:bodyDiv w:val="1"/>
      <w:marLeft w:val="0"/>
      <w:marRight w:val="0"/>
      <w:marTop w:val="0"/>
      <w:marBottom w:val="0"/>
      <w:divBdr>
        <w:top w:val="none" w:sz="0" w:space="0" w:color="auto"/>
        <w:left w:val="none" w:sz="0" w:space="0" w:color="auto"/>
        <w:bottom w:val="none" w:sz="0" w:space="0" w:color="auto"/>
        <w:right w:val="none" w:sz="0" w:space="0" w:color="auto"/>
      </w:divBdr>
    </w:div>
    <w:div w:id="1153133630">
      <w:bodyDiv w:val="1"/>
      <w:marLeft w:val="0"/>
      <w:marRight w:val="0"/>
      <w:marTop w:val="0"/>
      <w:marBottom w:val="0"/>
      <w:divBdr>
        <w:top w:val="none" w:sz="0" w:space="0" w:color="auto"/>
        <w:left w:val="none" w:sz="0" w:space="0" w:color="auto"/>
        <w:bottom w:val="none" w:sz="0" w:space="0" w:color="auto"/>
        <w:right w:val="none" w:sz="0" w:space="0" w:color="auto"/>
      </w:divBdr>
    </w:div>
    <w:div w:id="1174539837">
      <w:bodyDiv w:val="1"/>
      <w:marLeft w:val="0"/>
      <w:marRight w:val="0"/>
      <w:marTop w:val="0"/>
      <w:marBottom w:val="0"/>
      <w:divBdr>
        <w:top w:val="none" w:sz="0" w:space="0" w:color="auto"/>
        <w:left w:val="none" w:sz="0" w:space="0" w:color="auto"/>
        <w:bottom w:val="none" w:sz="0" w:space="0" w:color="auto"/>
        <w:right w:val="none" w:sz="0" w:space="0" w:color="auto"/>
      </w:divBdr>
    </w:div>
    <w:div w:id="1212352826">
      <w:bodyDiv w:val="1"/>
      <w:marLeft w:val="0"/>
      <w:marRight w:val="0"/>
      <w:marTop w:val="0"/>
      <w:marBottom w:val="0"/>
      <w:divBdr>
        <w:top w:val="none" w:sz="0" w:space="0" w:color="auto"/>
        <w:left w:val="none" w:sz="0" w:space="0" w:color="auto"/>
        <w:bottom w:val="none" w:sz="0" w:space="0" w:color="auto"/>
        <w:right w:val="none" w:sz="0" w:space="0" w:color="auto"/>
      </w:divBdr>
    </w:div>
    <w:div w:id="1318532687">
      <w:bodyDiv w:val="1"/>
      <w:marLeft w:val="0"/>
      <w:marRight w:val="0"/>
      <w:marTop w:val="0"/>
      <w:marBottom w:val="0"/>
      <w:divBdr>
        <w:top w:val="none" w:sz="0" w:space="0" w:color="auto"/>
        <w:left w:val="none" w:sz="0" w:space="0" w:color="auto"/>
        <w:bottom w:val="none" w:sz="0" w:space="0" w:color="auto"/>
        <w:right w:val="none" w:sz="0" w:space="0" w:color="auto"/>
      </w:divBdr>
    </w:div>
    <w:div w:id="1383476645">
      <w:bodyDiv w:val="1"/>
      <w:marLeft w:val="0"/>
      <w:marRight w:val="0"/>
      <w:marTop w:val="0"/>
      <w:marBottom w:val="0"/>
      <w:divBdr>
        <w:top w:val="none" w:sz="0" w:space="0" w:color="auto"/>
        <w:left w:val="none" w:sz="0" w:space="0" w:color="auto"/>
        <w:bottom w:val="none" w:sz="0" w:space="0" w:color="auto"/>
        <w:right w:val="none" w:sz="0" w:space="0" w:color="auto"/>
      </w:divBdr>
      <w:divsChild>
        <w:div w:id="1921328349">
          <w:marLeft w:val="0"/>
          <w:marRight w:val="0"/>
          <w:marTop w:val="0"/>
          <w:marBottom w:val="0"/>
          <w:divBdr>
            <w:top w:val="none" w:sz="0" w:space="0" w:color="auto"/>
            <w:left w:val="none" w:sz="0" w:space="0" w:color="auto"/>
            <w:bottom w:val="none" w:sz="0" w:space="0" w:color="auto"/>
            <w:right w:val="none" w:sz="0" w:space="0" w:color="auto"/>
          </w:divBdr>
          <w:divsChild>
            <w:div w:id="17156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52439">
      <w:bodyDiv w:val="1"/>
      <w:marLeft w:val="0"/>
      <w:marRight w:val="0"/>
      <w:marTop w:val="0"/>
      <w:marBottom w:val="0"/>
      <w:divBdr>
        <w:top w:val="none" w:sz="0" w:space="0" w:color="auto"/>
        <w:left w:val="none" w:sz="0" w:space="0" w:color="auto"/>
        <w:bottom w:val="none" w:sz="0" w:space="0" w:color="auto"/>
        <w:right w:val="none" w:sz="0" w:space="0" w:color="auto"/>
      </w:divBdr>
    </w:div>
    <w:div w:id="1516187522">
      <w:bodyDiv w:val="1"/>
      <w:marLeft w:val="0"/>
      <w:marRight w:val="0"/>
      <w:marTop w:val="0"/>
      <w:marBottom w:val="0"/>
      <w:divBdr>
        <w:top w:val="none" w:sz="0" w:space="0" w:color="auto"/>
        <w:left w:val="none" w:sz="0" w:space="0" w:color="auto"/>
        <w:bottom w:val="none" w:sz="0" w:space="0" w:color="auto"/>
        <w:right w:val="none" w:sz="0" w:space="0" w:color="auto"/>
      </w:divBdr>
      <w:divsChild>
        <w:div w:id="43220036">
          <w:marLeft w:val="0"/>
          <w:marRight w:val="0"/>
          <w:marTop w:val="0"/>
          <w:marBottom w:val="0"/>
          <w:divBdr>
            <w:top w:val="none" w:sz="0" w:space="0" w:color="auto"/>
            <w:left w:val="none" w:sz="0" w:space="0" w:color="auto"/>
            <w:bottom w:val="none" w:sz="0" w:space="0" w:color="auto"/>
            <w:right w:val="none" w:sz="0" w:space="0" w:color="auto"/>
          </w:divBdr>
          <w:divsChild>
            <w:div w:id="977302503">
              <w:marLeft w:val="0"/>
              <w:marRight w:val="0"/>
              <w:marTop w:val="0"/>
              <w:marBottom w:val="0"/>
              <w:divBdr>
                <w:top w:val="none" w:sz="0" w:space="0" w:color="auto"/>
                <w:left w:val="none" w:sz="0" w:space="0" w:color="auto"/>
                <w:bottom w:val="none" w:sz="0" w:space="0" w:color="auto"/>
                <w:right w:val="none" w:sz="0" w:space="0" w:color="auto"/>
              </w:divBdr>
              <w:divsChild>
                <w:div w:id="19472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29117">
                  <w:blockQuote w:val="1"/>
                  <w:marLeft w:val="720"/>
                  <w:marRight w:val="720"/>
                  <w:marTop w:val="100"/>
                  <w:marBottom w:val="100"/>
                  <w:divBdr>
                    <w:top w:val="none" w:sz="0" w:space="0" w:color="auto"/>
                    <w:left w:val="none" w:sz="0" w:space="0" w:color="auto"/>
                    <w:bottom w:val="none" w:sz="0" w:space="0" w:color="auto"/>
                    <w:right w:val="none" w:sz="0" w:space="0" w:color="auto"/>
                  </w:divBdr>
                </w:div>
                <w:div w:id="637801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730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048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8179145">
      <w:bodyDiv w:val="1"/>
      <w:marLeft w:val="0"/>
      <w:marRight w:val="0"/>
      <w:marTop w:val="0"/>
      <w:marBottom w:val="0"/>
      <w:divBdr>
        <w:top w:val="none" w:sz="0" w:space="0" w:color="auto"/>
        <w:left w:val="none" w:sz="0" w:space="0" w:color="auto"/>
        <w:bottom w:val="none" w:sz="0" w:space="0" w:color="auto"/>
        <w:right w:val="none" w:sz="0" w:space="0" w:color="auto"/>
      </w:divBdr>
    </w:div>
    <w:div w:id="1603221495">
      <w:bodyDiv w:val="1"/>
      <w:marLeft w:val="0"/>
      <w:marRight w:val="0"/>
      <w:marTop w:val="0"/>
      <w:marBottom w:val="0"/>
      <w:divBdr>
        <w:top w:val="none" w:sz="0" w:space="0" w:color="auto"/>
        <w:left w:val="none" w:sz="0" w:space="0" w:color="auto"/>
        <w:bottom w:val="none" w:sz="0" w:space="0" w:color="auto"/>
        <w:right w:val="none" w:sz="0" w:space="0" w:color="auto"/>
      </w:divBdr>
    </w:div>
    <w:div w:id="1721392338">
      <w:bodyDiv w:val="1"/>
      <w:marLeft w:val="0"/>
      <w:marRight w:val="0"/>
      <w:marTop w:val="0"/>
      <w:marBottom w:val="0"/>
      <w:divBdr>
        <w:top w:val="none" w:sz="0" w:space="0" w:color="auto"/>
        <w:left w:val="none" w:sz="0" w:space="0" w:color="auto"/>
        <w:bottom w:val="none" w:sz="0" w:space="0" w:color="auto"/>
        <w:right w:val="none" w:sz="0" w:space="0" w:color="auto"/>
      </w:divBdr>
    </w:div>
    <w:div w:id="1853105740">
      <w:bodyDiv w:val="1"/>
      <w:marLeft w:val="0"/>
      <w:marRight w:val="0"/>
      <w:marTop w:val="0"/>
      <w:marBottom w:val="0"/>
      <w:divBdr>
        <w:top w:val="none" w:sz="0" w:space="0" w:color="auto"/>
        <w:left w:val="none" w:sz="0" w:space="0" w:color="auto"/>
        <w:bottom w:val="none" w:sz="0" w:space="0" w:color="auto"/>
        <w:right w:val="none" w:sz="0" w:space="0" w:color="auto"/>
      </w:divBdr>
    </w:div>
    <w:div w:id="1891532136">
      <w:bodyDiv w:val="1"/>
      <w:marLeft w:val="0"/>
      <w:marRight w:val="0"/>
      <w:marTop w:val="0"/>
      <w:marBottom w:val="0"/>
      <w:divBdr>
        <w:top w:val="none" w:sz="0" w:space="0" w:color="auto"/>
        <w:left w:val="none" w:sz="0" w:space="0" w:color="auto"/>
        <w:bottom w:val="none" w:sz="0" w:space="0" w:color="auto"/>
        <w:right w:val="none" w:sz="0" w:space="0" w:color="auto"/>
      </w:divBdr>
    </w:div>
    <w:div w:id="1968507218">
      <w:bodyDiv w:val="1"/>
      <w:marLeft w:val="0"/>
      <w:marRight w:val="0"/>
      <w:marTop w:val="0"/>
      <w:marBottom w:val="0"/>
      <w:divBdr>
        <w:top w:val="none" w:sz="0" w:space="0" w:color="auto"/>
        <w:left w:val="none" w:sz="0" w:space="0" w:color="auto"/>
        <w:bottom w:val="none" w:sz="0" w:space="0" w:color="auto"/>
        <w:right w:val="none" w:sz="0" w:space="0" w:color="auto"/>
      </w:divBdr>
    </w:div>
    <w:div w:id="1993025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co.org.uk/for-organisations/guide-to-data-protection/guide-to-the-general-data-protection-regulation-gdpr/individual-rights/right-to-erasure/" TargetMode="External"/><Relationship Id="rId18" Type="http://schemas.openxmlformats.org/officeDocument/2006/relationships/hyperlink" Target="https://www.gov.uk/government/publications/teachers-standard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tribalgroup.com/ntp/resources-hub" TargetMode="External"/><Relationship Id="rId7" Type="http://schemas.openxmlformats.org/officeDocument/2006/relationships/webSettings" Target="webSettings.xml"/><Relationship Id="rId12" Type="http://schemas.openxmlformats.org/officeDocument/2006/relationships/hyperlink" Target="https://ico.org.uk/for-organisations/guide-to-data-protection/guide-to-the-general-data-protection-regulation-gdpr/" TargetMode="External"/><Relationship Id="rId17" Type="http://schemas.openxmlformats.org/officeDocument/2006/relationships/hyperlink" Target="https://www.gov.uk/government/publications/prevent-duty-guidance/revised-prevent-duty-guidance-for-england-and-wale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 TargetMode="External"/><Relationship Id="rId20" Type="http://schemas.openxmlformats.org/officeDocument/2006/relationships/hyperlink" Target="https://www.gov.uk/government/publications/criminal-records-checks-for-overseas-applicants"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ribalgroup-my.sharepoint.com/personal/matthew_klimcke_tribalgroup_com1/Documents/Desktop/2023-2024%20docs/Guidance%20Docs/EFS_Guidance_Note.pdf%20(publishing.service.gov.uk)"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3" Type="http://schemas.openxmlformats.org/officeDocument/2006/relationships/footer" Target="footer1.xml"/><Relationship Id="rId28" Type="http://schemas.microsoft.com/office/2019/05/relationships/documenttasks" Target="documenttasks/documenttasks1.xml"/><Relationship Id="rId10" Type="http://schemas.openxmlformats.org/officeDocument/2006/relationships/hyperlink" Target="mailto:ntp@tribalgroup.com" TargetMode="External"/><Relationship Id="rId19" Type="http://schemas.openxmlformats.org/officeDocument/2006/relationships/hyperlink" Target="https://ico.org.uk/for-organisations/guide-to-data-protec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co.org.uk/for-organisations/sme-web-hub/how-to-write-a-privacy-notice-and-what-goes-in-it/"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morris\AppData\Local\Temp\Temp1_Tribal%20Templates%20(1).zip\Tribal%20Word%20Document%20Template%20with%20Cover%20Page.dotx" TargetMode="External"/></Relationships>
</file>

<file path=word/documenttasks/documenttasks1.xml><?xml version="1.0" encoding="utf-8"?>
<t:Tasks xmlns:t="http://schemas.microsoft.com/office/tasks/2019/documenttasks" xmlns:oel="http://schemas.microsoft.com/office/2019/extlst">
  <t:Task id="{5A7682B7-702D-4ECB-B27F-E12161E243C5}">
    <t:Anchor>
      <t:Comment id="869730235"/>
    </t:Anchor>
    <t:History>
      <t:Event id="{D44BC82B-1A0B-4377-9CA4-839B768489B1}" time="2022-08-31T08:39:14.333Z">
        <t:Attribution userId="S::helen.barter@tribalgroup.com::65c25607-9016-4fdc-9b41-fc2fffd70282" userProvider="AD" userName="Helen Barter"/>
        <t:Anchor>
          <t:Comment id="869730235"/>
        </t:Anchor>
        <t:Create/>
      </t:Event>
      <t:Event id="{BA96C63F-0595-4D32-91B0-821F55720AA7}" time="2022-08-31T08:39:14.333Z">
        <t:Attribution userId="S::helen.barter@tribalgroup.com::65c25607-9016-4fdc-9b41-fc2fffd70282" userProvider="AD" userName="Helen Barter"/>
        <t:Anchor>
          <t:Comment id="869730235"/>
        </t:Anchor>
        <t:Assign userId="S::Nicola.Morris@tribalgroup.com::139266c7-36db-4c3c-ad89-39f59330ee40" userProvider="AD" userName="Nicola Morris"/>
      </t:Event>
      <t:Event id="{FF2D6307-E788-42ED-B838-CECC1BE5DAFC}" time="2022-08-31T08:39:14.333Z">
        <t:Attribution userId="S::helen.barter@tribalgroup.com::65c25607-9016-4fdc-9b41-fc2fffd70282" userProvider="AD" userName="Helen Barter"/>
        <t:Anchor>
          <t:Comment id="869730235"/>
        </t:Anchor>
        <t:SetTitle title="@Nicola Morris I thought we were removing these references??"/>
      </t:Event>
    </t:History>
  </t:Task>
</t:Tasks>
</file>

<file path=word/theme/theme1.xml><?xml version="1.0" encoding="utf-8"?>
<a:theme xmlns:a="http://schemas.openxmlformats.org/drawingml/2006/main" name="Tribal 2017">
  <a:themeElements>
    <a:clrScheme name="Tribal 2017">
      <a:dk1>
        <a:srgbClr val="000000"/>
      </a:dk1>
      <a:lt1>
        <a:srgbClr val="FFFFFF"/>
      </a:lt1>
      <a:dk2>
        <a:srgbClr val="575757"/>
      </a:dk2>
      <a:lt2>
        <a:srgbClr val="EDEDED"/>
      </a:lt2>
      <a:accent1>
        <a:srgbClr val="0D4C9C"/>
      </a:accent1>
      <a:accent2>
        <a:srgbClr val="59C3E8"/>
      </a:accent2>
      <a:accent3>
        <a:srgbClr val="68BD9D"/>
      </a:accent3>
      <a:accent4>
        <a:srgbClr val="CE2E7A"/>
      </a:accent4>
      <a:accent5>
        <a:srgbClr val="5A257F"/>
      </a:accent5>
      <a:accent6>
        <a:srgbClr val="575757"/>
      </a:accent6>
      <a:hlink>
        <a:srgbClr val="124C8F"/>
      </a:hlink>
      <a:folHlink>
        <a:srgbClr val="4C2B7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ribal 2017" id="{9503EACE-829E-5349-A7A2-91D7DAAA23A2}" vid="{7CC6E5EC-A1AA-DC48-81F3-B79252B6AE8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1aa1043-b246-4aa2-a528-c721991eba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136FA2C17C2F4E8709A3D5B1F882EE" ma:contentTypeVersion="12" ma:contentTypeDescription="Create a new document." ma:contentTypeScope="" ma:versionID="db2037c1012dc619b411bfb026879086">
  <xsd:schema xmlns:xsd="http://www.w3.org/2001/XMLSchema" xmlns:xs="http://www.w3.org/2001/XMLSchema" xmlns:p="http://schemas.microsoft.com/office/2006/metadata/properties" xmlns:ns2="81aa1043-b246-4aa2-a528-c721991eba5d" xmlns:ns3="5abd1462-4ec9-4c51-ac1b-395b794a0e0a" targetNamespace="http://schemas.microsoft.com/office/2006/metadata/properties" ma:root="true" ma:fieldsID="689cfcd6b5a24b71453c6c028a8d41ea" ns2:_="" ns3:_="">
    <xsd:import namespace="81aa1043-b246-4aa2-a528-c721991eba5d"/>
    <xsd:import namespace="5abd1462-4ec9-4c51-ac1b-395b794a0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a1043-b246-4aa2-a528-c721991eba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2ada8f-4559-4a82-8773-43bafdc8532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d1462-4ec9-4c51-ac1b-395b794a0e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4462D6-D9BD-413F-9068-B2AECD8E9238}">
  <ds:schemaRefs>
    <ds:schemaRef ds:uri="http://schemas.microsoft.com/office/2006/metadata/properties"/>
    <ds:schemaRef ds:uri="http://schemas.microsoft.com/office/infopath/2007/PartnerControls"/>
    <ds:schemaRef ds:uri="81aa1043-b246-4aa2-a528-c721991eba5d"/>
  </ds:schemaRefs>
</ds:datastoreItem>
</file>

<file path=customXml/itemProps2.xml><?xml version="1.0" encoding="utf-8"?>
<ds:datastoreItem xmlns:ds="http://schemas.openxmlformats.org/officeDocument/2006/customXml" ds:itemID="{1DEC7DBD-479F-459A-AF23-C84DD48D50ED}">
  <ds:schemaRefs>
    <ds:schemaRef ds:uri="http://schemas.microsoft.com/sharepoint/v3/contenttype/forms"/>
  </ds:schemaRefs>
</ds:datastoreItem>
</file>

<file path=customXml/itemProps3.xml><?xml version="1.0" encoding="utf-8"?>
<ds:datastoreItem xmlns:ds="http://schemas.openxmlformats.org/officeDocument/2006/customXml" ds:itemID="{D19A4668-6C5D-46DF-A3FB-41B40054E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a1043-b246-4aa2-a528-c721991eba5d"/>
    <ds:schemaRef ds:uri="5abd1462-4ec9-4c51-ac1b-395b794a0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Tribal Word Document Template with Cover Page</Template>
  <TotalTime>3</TotalTime>
  <Pages>27</Pages>
  <Words>7381</Words>
  <Characters>42078</Characters>
  <Application>Microsoft Office Word</Application>
  <DocSecurity>0</DocSecurity>
  <Lines>350</Lines>
  <Paragraphs>98</Paragraphs>
  <ScaleCrop>false</ScaleCrop>
  <Manager/>
  <Company>Tribal Group plc</Company>
  <LinksUpToDate>false</LinksUpToDate>
  <CharactersWithSpaces>49361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Document Subtitle or Subject</dc:subject>
  <dc:creator>Nicola Morris</dc:creator>
  <cp:keywords/>
  <dc:description/>
  <cp:lastModifiedBy>Matthew Klimcke</cp:lastModifiedBy>
  <cp:revision>5</cp:revision>
  <cp:lastPrinted>2023-12-14T09:31:00Z</cp:lastPrinted>
  <dcterms:created xsi:type="dcterms:W3CDTF">2023-12-14T09:31:00Z</dcterms:created>
  <dcterms:modified xsi:type="dcterms:W3CDTF">2024-04-18T08:08:00Z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0</vt:i4>
  </property>
  <property fmtid="{D5CDD505-2E9C-101B-9397-08002B2CF9AE}" pid="3" name="ContentTypeId">
    <vt:lpwstr>0x01010053136FA2C17C2F4E8709A3D5B1F882EE</vt:lpwstr>
  </property>
  <property fmtid="{D5CDD505-2E9C-101B-9397-08002B2CF9AE}" pid="4" name="Order">
    <vt:r8>3000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